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F2EDD" w14:textId="77DFEC22" w:rsidR="00EF2FFE" w:rsidRPr="00700C39" w:rsidRDefault="00EF2FFE" w:rsidP="00EF2FFE">
      <w:pPr>
        <w:spacing w:after="0"/>
        <w:ind w:left="1988" w:hanging="1988"/>
        <w:jc w:val="both"/>
        <w:rPr>
          <w:rFonts w:ascii="Arial" w:eastAsia="Batang" w:hAnsi="Arial" w:cs="Arial"/>
          <w:b/>
          <w:bCs/>
          <w:sz w:val="24"/>
          <w:szCs w:val="24"/>
          <w:highlight w:val="yellow"/>
          <w:lang w:val="de-DE"/>
        </w:rPr>
      </w:pPr>
      <w:r w:rsidRPr="002C1066">
        <w:rPr>
          <w:rFonts w:ascii="Arial" w:eastAsia="Batang" w:hAnsi="Arial" w:cs="Arial"/>
          <w:b/>
          <w:bCs/>
          <w:sz w:val="24"/>
          <w:szCs w:val="24"/>
          <w:lang w:val="de-DE"/>
        </w:rPr>
        <w:t>3GPP TSG RAN WG1 #106b-e</w:t>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Pr="002C1066">
        <w:rPr>
          <w:rFonts w:ascii="Arial" w:eastAsia="Batang" w:hAnsi="Arial" w:cs="Arial"/>
          <w:b/>
          <w:bCs/>
          <w:sz w:val="24"/>
          <w:szCs w:val="24"/>
          <w:lang w:val="de-DE"/>
        </w:rPr>
        <w:tab/>
      </w:r>
      <w:r w:rsidR="001C1EF0" w:rsidRPr="001C1EF0">
        <w:rPr>
          <w:rFonts w:ascii="Arial" w:eastAsia="Batang" w:hAnsi="Arial" w:cs="Arial"/>
          <w:b/>
          <w:bCs/>
          <w:sz w:val="24"/>
          <w:szCs w:val="24"/>
          <w:lang w:val="de-DE"/>
        </w:rPr>
        <w:t>R1-2109625</w:t>
      </w:r>
    </w:p>
    <w:p w14:paraId="73A5D4C9" w14:textId="77777777" w:rsidR="00EF2FFE" w:rsidRDefault="00EF2FFE" w:rsidP="00EF2FFE">
      <w:pPr>
        <w:spacing w:after="0"/>
        <w:ind w:left="1988" w:hanging="1988"/>
        <w:jc w:val="both"/>
        <w:rPr>
          <w:rFonts w:ascii="Arial" w:eastAsia="Batang" w:hAnsi="Arial" w:cs="Arial"/>
          <w:b/>
          <w:bCs/>
          <w:sz w:val="24"/>
          <w:szCs w:val="24"/>
        </w:rPr>
      </w:pPr>
      <w:r w:rsidRPr="002C1066">
        <w:rPr>
          <w:rFonts w:ascii="Arial" w:eastAsia="Batang" w:hAnsi="Arial" w:cs="Arial"/>
          <w:b/>
          <w:bCs/>
          <w:sz w:val="24"/>
          <w:szCs w:val="24"/>
          <w:lang w:val="de-DE"/>
        </w:rPr>
        <w:t xml:space="preserve">e-Meeting, </w:t>
      </w:r>
      <w:r w:rsidRPr="00C57C65">
        <w:rPr>
          <w:rFonts w:ascii="Arial" w:eastAsia="Batang" w:hAnsi="Arial" w:cs="Arial"/>
          <w:b/>
          <w:bCs/>
          <w:sz w:val="24"/>
          <w:szCs w:val="24"/>
          <w:lang w:val="de-DE"/>
        </w:rPr>
        <w:t>October</w:t>
      </w:r>
      <w:r w:rsidRPr="00047762">
        <w:rPr>
          <w:rFonts w:ascii="Arial" w:eastAsia="Batang" w:hAnsi="Arial" w:cs="Arial"/>
          <w:b/>
          <w:bCs/>
          <w:sz w:val="24"/>
          <w:szCs w:val="24"/>
          <w:lang w:val="de-DE"/>
        </w:rPr>
        <w:t xml:space="preserve"> </w:t>
      </w:r>
      <w:r>
        <w:rPr>
          <w:rFonts w:ascii="Arial" w:eastAsia="Batang" w:hAnsi="Arial" w:cs="Arial"/>
          <w:b/>
          <w:bCs/>
          <w:sz w:val="24"/>
          <w:szCs w:val="24"/>
          <w:lang w:val="de-DE"/>
        </w:rPr>
        <w:t>11</w:t>
      </w:r>
      <w:r w:rsidRPr="00947BA9">
        <w:rPr>
          <w:rFonts w:ascii="Arial" w:eastAsia="Batang" w:hAnsi="Arial" w:cs="Arial"/>
          <w:b/>
          <w:bCs/>
          <w:sz w:val="24"/>
          <w:szCs w:val="24"/>
          <w:vertAlign w:val="superscript"/>
          <w:lang w:val="de-DE"/>
        </w:rPr>
        <w:t>th</w:t>
      </w:r>
      <w:r w:rsidRPr="00047762">
        <w:rPr>
          <w:rFonts w:ascii="Arial" w:eastAsia="Batang" w:hAnsi="Arial" w:cs="Arial"/>
          <w:b/>
          <w:bCs/>
          <w:sz w:val="24"/>
          <w:szCs w:val="24"/>
          <w:lang w:val="de-DE"/>
        </w:rPr>
        <w:t xml:space="preserve"> – 19</w:t>
      </w:r>
      <w:r w:rsidRPr="00947BA9">
        <w:rPr>
          <w:rFonts w:ascii="Arial" w:eastAsia="Batang" w:hAnsi="Arial" w:cs="Arial"/>
          <w:b/>
          <w:bCs/>
          <w:sz w:val="24"/>
          <w:szCs w:val="24"/>
          <w:vertAlign w:val="superscript"/>
          <w:lang w:val="de-DE"/>
        </w:rPr>
        <w:t>th</w:t>
      </w:r>
      <w:r w:rsidRPr="00047762">
        <w:rPr>
          <w:rFonts w:ascii="Arial" w:eastAsia="Batang" w:hAnsi="Arial" w:cs="Arial"/>
          <w:b/>
          <w:bCs/>
          <w:sz w:val="24"/>
          <w:szCs w:val="24"/>
          <w:lang w:val="de-DE"/>
        </w:rPr>
        <w:t>, 2021</w:t>
      </w:r>
    </w:p>
    <w:p w14:paraId="6DF0CF2B" w14:textId="4B3B3EBC" w:rsidR="00770853" w:rsidRDefault="00770853" w:rsidP="00770853">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55A903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6117B" w:rsidRPr="00B6117B">
        <w:rPr>
          <w:rFonts w:ascii="Arial" w:hAnsi="Arial" w:cs="Arial"/>
          <w:b/>
          <w:sz w:val="24"/>
          <w:szCs w:val="24"/>
        </w:rPr>
        <w:t>Discussion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05FE9ED" w:rsidR="00AE42A6" w:rsidRPr="008E773B" w:rsidRDefault="008E773B" w:rsidP="00AE42A6">
      <w:pPr>
        <w:pStyle w:val="BodyText"/>
        <w:spacing w:before="120"/>
        <w:rPr>
          <w:lang w:val="en-GB" w:eastAsia="zh-CN"/>
        </w:rPr>
      </w:pPr>
      <w:r w:rsidRPr="008E773B">
        <w:rPr>
          <w:lang w:val="en-US" w:eastAsia="zh-CN"/>
        </w:rPr>
        <w:t>At the RAN1#10</w:t>
      </w:r>
      <w:r w:rsidR="00E7234E">
        <w:rPr>
          <w:lang w:val="en-US" w:eastAsia="zh-CN"/>
        </w:rPr>
        <w:t>6</w:t>
      </w:r>
      <w:r w:rsidRPr="008E773B">
        <w:rPr>
          <w:lang w:val="en-US" w:eastAsia="zh-CN"/>
        </w:rPr>
        <w:t>-e meeting, the following agreements</w:t>
      </w:r>
      <w:r w:rsidR="008B1256">
        <w:rPr>
          <w:lang w:val="en-US" w:eastAsia="zh-CN"/>
        </w:rPr>
        <w:t>,</w:t>
      </w:r>
      <w:r w:rsidR="005F621C">
        <w:rPr>
          <w:lang w:val="en-US" w:eastAsia="zh-CN"/>
        </w:rPr>
        <w:t xml:space="preserve"> working assumption </w:t>
      </w:r>
      <w:r w:rsidR="008B1256">
        <w:rPr>
          <w:lang w:val="en-US" w:eastAsia="zh-CN"/>
        </w:rPr>
        <w:t xml:space="preserve">and conclusions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924212">
        <w:rPr>
          <w:lang w:val="en-US" w:eastAsia="zh-CN"/>
        </w:rPr>
        <w:t>[1]</w:t>
      </w:r>
      <w:r w:rsidR="00340B9B">
        <w:rPr>
          <w:lang w:val="en-US" w:eastAsia="zh-CN"/>
        </w:rPr>
        <w:fldChar w:fldCharType="end"/>
      </w:r>
      <w:r w:rsidR="00AE42A6" w:rsidRPr="000D2D11">
        <w:rPr>
          <w:lang w:val="en-US" w:eastAsia="zh-CN"/>
        </w:rPr>
        <w:t>:</w:t>
      </w:r>
    </w:p>
    <w:p w14:paraId="73C9F27A"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r w:rsidRPr="00C45CEC">
        <w:rPr>
          <w:rFonts w:eastAsia="Batang"/>
          <w:b/>
          <w:szCs w:val="24"/>
          <w:highlight w:val="green"/>
          <w:lang w:val="en-GB"/>
        </w:rPr>
        <w:t>Agreement</w:t>
      </w:r>
    </w:p>
    <w:p w14:paraId="25682B8E" w14:textId="77777777" w:rsidR="00C45CEC" w:rsidRPr="00C45CEC" w:rsidRDefault="00C45CEC" w:rsidP="00C45CEC">
      <w:pPr>
        <w:shd w:val="clear" w:color="auto" w:fill="FFFFFF"/>
        <w:overflowPunct/>
        <w:autoSpaceDE/>
        <w:autoSpaceDN/>
        <w:adjustRightInd/>
        <w:spacing w:after="0"/>
        <w:textAlignment w:val="auto"/>
        <w:rPr>
          <w:rFonts w:eastAsia="Batang"/>
          <w:lang w:val="en-GB"/>
        </w:rPr>
      </w:pPr>
      <w:r w:rsidRPr="00C45CEC">
        <w:rPr>
          <w:rFonts w:eastAsia="Batang"/>
          <w:lang w:val="en-GB"/>
        </w:rPr>
        <w:t>The number of slots allocated for TBoMS is counted based on the available slots for UL transmission. </w:t>
      </w:r>
    </w:p>
    <w:p w14:paraId="285BBC88" w14:textId="77777777" w:rsidR="00C45CEC" w:rsidRPr="00C45CEC" w:rsidRDefault="00C45CEC" w:rsidP="00C45CEC">
      <w:pPr>
        <w:numPr>
          <w:ilvl w:val="0"/>
          <w:numId w:val="32"/>
        </w:numPr>
        <w:overflowPunct/>
        <w:autoSpaceDE/>
        <w:autoSpaceDN/>
        <w:adjustRightInd/>
        <w:spacing w:after="0"/>
        <w:textAlignment w:val="auto"/>
        <w:rPr>
          <w:rFonts w:eastAsia="Batang"/>
          <w:lang w:val="en-GB" w:eastAsia="x-none"/>
        </w:rPr>
      </w:pPr>
      <w:r w:rsidRPr="00C45CEC">
        <w:rPr>
          <w:rFonts w:eastAsia="Batang"/>
          <w:lang w:val="en-GB" w:eastAsia="x-none"/>
        </w:rPr>
        <w:t>The determination of available slots for PUSCH repetition type A, as defined in AI 8.8.1.1, is reused.</w:t>
      </w:r>
    </w:p>
    <w:p w14:paraId="625C6DFE" w14:textId="77777777" w:rsidR="00C45CEC" w:rsidRPr="00C45CEC" w:rsidRDefault="00C45CEC" w:rsidP="00C45CEC">
      <w:pPr>
        <w:numPr>
          <w:ilvl w:val="0"/>
          <w:numId w:val="32"/>
        </w:numPr>
        <w:overflowPunct/>
        <w:autoSpaceDE/>
        <w:autoSpaceDN/>
        <w:adjustRightInd/>
        <w:spacing w:after="0"/>
        <w:textAlignment w:val="auto"/>
        <w:rPr>
          <w:rFonts w:eastAsia="Batang"/>
          <w:lang w:val="en-GB" w:eastAsia="x-none"/>
        </w:rPr>
      </w:pPr>
      <w:r w:rsidRPr="00C45CEC">
        <w:rPr>
          <w:rFonts w:eastAsia="DengXian"/>
          <w:lang w:val="en-GB" w:eastAsia="zh-CN"/>
        </w:rPr>
        <w:t xml:space="preserve">Note: Available slots for FDD or SUL could be revisited according to discussion in </w:t>
      </w:r>
      <w:r w:rsidRPr="00C45CEC">
        <w:rPr>
          <w:rFonts w:eastAsia="Batang"/>
          <w:lang w:val="en-GB" w:eastAsia="x-none"/>
        </w:rPr>
        <w:t>AI 8.8.1.1</w:t>
      </w:r>
    </w:p>
    <w:p w14:paraId="0EF49925" w14:textId="77777777" w:rsidR="00C45CEC" w:rsidRPr="00C45CEC" w:rsidRDefault="00C45CEC" w:rsidP="00C45CEC">
      <w:pPr>
        <w:overflowPunct/>
        <w:autoSpaceDE/>
        <w:autoSpaceDN/>
        <w:adjustRightInd/>
        <w:spacing w:after="0"/>
        <w:textAlignment w:val="auto"/>
        <w:rPr>
          <w:rFonts w:eastAsia="Batang"/>
          <w:lang w:val="en-GB"/>
        </w:rPr>
      </w:pPr>
    </w:p>
    <w:p w14:paraId="58A3DB2F"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r w:rsidRPr="00C45CEC">
        <w:rPr>
          <w:rFonts w:eastAsia="Batang"/>
          <w:b/>
          <w:szCs w:val="24"/>
          <w:highlight w:val="green"/>
          <w:lang w:val="en-GB"/>
        </w:rPr>
        <w:t>Agreement</w:t>
      </w:r>
    </w:p>
    <w:p w14:paraId="211C8380" w14:textId="77777777" w:rsidR="00C45CEC" w:rsidRPr="00C45CEC" w:rsidRDefault="00C45CEC" w:rsidP="00C45CEC">
      <w:pPr>
        <w:shd w:val="clear" w:color="auto" w:fill="FFFFFF"/>
        <w:overflowPunct/>
        <w:autoSpaceDE/>
        <w:autoSpaceDN/>
        <w:adjustRightInd/>
        <w:spacing w:after="0"/>
        <w:textAlignment w:val="auto"/>
        <w:rPr>
          <w:rFonts w:eastAsia="Batang"/>
          <w:lang w:val="en-GB"/>
        </w:rPr>
      </w:pPr>
      <w:r w:rsidRPr="00C45CEC">
        <w:rPr>
          <w:rFonts w:eastAsia="Batang"/>
          <w:lang w:val="en-GB"/>
        </w:rPr>
        <w:t>Allocating resources for TBoMS in the special slot in TDD is possible according to the agreed time domain resource determination for TBoMS.</w:t>
      </w:r>
    </w:p>
    <w:p w14:paraId="5DED8EC7" w14:textId="77777777" w:rsidR="00C45CEC" w:rsidRPr="00C45CEC" w:rsidRDefault="00C45CEC" w:rsidP="00C45CEC">
      <w:pPr>
        <w:numPr>
          <w:ilvl w:val="0"/>
          <w:numId w:val="32"/>
        </w:numPr>
        <w:overflowPunct/>
        <w:autoSpaceDE/>
        <w:autoSpaceDN/>
        <w:adjustRightInd/>
        <w:spacing w:after="0"/>
        <w:textAlignment w:val="auto"/>
        <w:rPr>
          <w:rFonts w:eastAsia="Batang"/>
          <w:lang w:val="en-GB" w:eastAsia="x-none"/>
        </w:rPr>
      </w:pPr>
      <w:r w:rsidRPr="00C45CEC">
        <w:rPr>
          <w:rFonts w:eastAsia="Batang"/>
          <w:lang w:val="en-GB" w:eastAsia="x-none"/>
        </w:rPr>
        <w:t>No further optimization to allocate resources for TBoMS in the special slot is supported.</w:t>
      </w:r>
    </w:p>
    <w:p w14:paraId="7D8B5ADB" w14:textId="77777777" w:rsidR="00C45CEC" w:rsidRPr="00C45CEC" w:rsidRDefault="00C45CEC" w:rsidP="00C45CEC">
      <w:pPr>
        <w:overflowPunct/>
        <w:autoSpaceDE/>
        <w:autoSpaceDN/>
        <w:adjustRightInd/>
        <w:spacing w:after="0"/>
        <w:ind w:left="360"/>
        <w:textAlignment w:val="auto"/>
        <w:rPr>
          <w:rFonts w:eastAsia="Batang"/>
          <w:lang w:val="en-GB" w:eastAsia="x-none"/>
        </w:rPr>
      </w:pPr>
    </w:p>
    <w:p w14:paraId="66297958"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r w:rsidRPr="00C45CEC">
        <w:rPr>
          <w:rFonts w:eastAsia="Batang"/>
          <w:b/>
          <w:szCs w:val="24"/>
          <w:highlight w:val="green"/>
          <w:lang w:val="en-GB"/>
        </w:rPr>
        <w:t>Agreement</w:t>
      </w:r>
    </w:p>
    <w:p w14:paraId="6021137D" w14:textId="77777777" w:rsidR="00C45CEC" w:rsidRPr="00C45CEC" w:rsidRDefault="00C45CEC" w:rsidP="00C45CEC">
      <w:pPr>
        <w:shd w:val="clear" w:color="auto" w:fill="FFFFFF"/>
        <w:overflowPunct/>
        <w:autoSpaceDE/>
        <w:autoSpaceDN/>
        <w:adjustRightInd/>
        <w:spacing w:after="0"/>
        <w:jc w:val="both"/>
        <w:textAlignment w:val="auto"/>
        <w:rPr>
          <w:rFonts w:eastAsia="Batang"/>
          <w:lang w:val="en-GB"/>
        </w:rPr>
      </w:pPr>
      <w:r w:rsidRPr="00C45CEC">
        <w:rPr>
          <w:rFonts w:eastAsia="Batang"/>
          <w:lang w:val="en-GB"/>
        </w:rPr>
        <w:t>TBoMS is supported for both configured grant and dynamic grant.</w:t>
      </w:r>
    </w:p>
    <w:p w14:paraId="6FF5792D" w14:textId="77777777" w:rsidR="00C45CEC" w:rsidRPr="00C45CEC" w:rsidRDefault="00C45CEC" w:rsidP="00C45CEC">
      <w:pPr>
        <w:shd w:val="clear" w:color="auto" w:fill="FFFFFF"/>
        <w:overflowPunct/>
        <w:autoSpaceDE/>
        <w:autoSpaceDN/>
        <w:adjustRightInd/>
        <w:spacing w:before="120" w:after="120"/>
        <w:jc w:val="both"/>
        <w:textAlignment w:val="auto"/>
        <w:rPr>
          <w:rFonts w:eastAsia="DengXian"/>
          <w:highlight w:val="darkYellow"/>
          <w:lang w:val="en-GB" w:eastAsia="zh-CN"/>
        </w:rPr>
      </w:pPr>
      <w:r w:rsidRPr="00C45CEC">
        <w:rPr>
          <w:rFonts w:eastAsia="DengXian"/>
          <w:highlight w:val="darkYellow"/>
          <w:lang w:val="en-GB" w:eastAsia="zh-CN"/>
        </w:rPr>
        <w:t>Working Assumption</w:t>
      </w:r>
    </w:p>
    <w:p w14:paraId="37369A3A" w14:textId="77777777" w:rsidR="00C45CEC" w:rsidRPr="00C45CEC" w:rsidRDefault="00C45CEC" w:rsidP="00C45CEC">
      <w:pPr>
        <w:shd w:val="clear" w:color="auto" w:fill="FFFFFF"/>
        <w:overflowPunct/>
        <w:autoSpaceDE/>
        <w:autoSpaceDN/>
        <w:adjustRightInd/>
        <w:spacing w:after="0"/>
        <w:jc w:val="both"/>
        <w:textAlignment w:val="auto"/>
        <w:rPr>
          <w:rFonts w:eastAsia="DengXian"/>
          <w:highlight w:val="yellow"/>
          <w:lang w:val="en-GB" w:eastAsia="zh-CN"/>
        </w:rPr>
      </w:pPr>
      <w:r w:rsidRPr="00C45CEC">
        <w:rPr>
          <w:rFonts w:eastAsia="Batang"/>
          <w:lang w:val="en-GB"/>
        </w:rPr>
        <w:t>Single TBoMS structure of Option 3 is selected</w:t>
      </w:r>
    </w:p>
    <w:p w14:paraId="44C765AE" w14:textId="77777777" w:rsidR="00C45CEC" w:rsidRPr="00C45CEC" w:rsidRDefault="00C45CEC" w:rsidP="00C45CEC">
      <w:pPr>
        <w:numPr>
          <w:ilvl w:val="0"/>
          <w:numId w:val="17"/>
        </w:numPr>
        <w:overflowPunct/>
        <w:autoSpaceDE/>
        <w:autoSpaceDN/>
        <w:adjustRightInd/>
        <w:spacing w:after="0"/>
        <w:jc w:val="both"/>
        <w:textAlignment w:val="auto"/>
        <w:rPr>
          <w:rFonts w:eastAsia="Batang"/>
          <w:lang w:val="en-GB"/>
        </w:rPr>
      </w:pPr>
      <w:r w:rsidRPr="00C45CEC">
        <w:rPr>
          <w:rFonts w:eastAsia="Batang"/>
          <w:b/>
          <w:bCs/>
          <w:lang w:val="en-GB"/>
        </w:rPr>
        <w:t>Option 3</w:t>
      </w:r>
      <w:r w:rsidRPr="00C45CEC">
        <w:rPr>
          <w:rFonts w:eastAsia="Batang"/>
          <w:lang w:val="en-GB"/>
        </w:rPr>
        <w:t xml:space="preserve">: Multiple TOTs are determined for a TBoMS. The TB is transmitted on the multiple TOTs using a single RV. </w:t>
      </w:r>
    </w:p>
    <w:p w14:paraId="3094B069" w14:textId="77777777" w:rsidR="00C45CEC" w:rsidRPr="00C45CEC" w:rsidRDefault="00C45CEC" w:rsidP="00C45CEC">
      <w:pPr>
        <w:numPr>
          <w:ilvl w:val="1"/>
          <w:numId w:val="17"/>
        </w:numPr>
        <w:overflowPunct/>
        <w:autoSpaceDE/>
        <w:autoSpaceDN/>
        <w:adjustRightInd/>
        <w:spacing w:after="0"/>
        <w:jc w:val="both"/>
        <w:textAlignment w:val="auto"/>
        <w:rPr>
          <w:rFonts w:eastAsia="Batang"/>
          <w:lang w:val="en-GB"/>
        </w:rPr>
      </w:pPr>
      <w:r w:rsidRPr="00C45CEC">
        <w:rPr>
          <w:rFonts w:eastAsia="Batang"/>
          <w:lang w:val="en-GB"/>
        </w:rPr>
        <w:t xml:space="preserve">FFS: how the single RV is rate matched across single or multiple TOTs, e.g., rate matched for each TOT, rate matched for all the TOTs, rate matched for each slot and so on. </w:t>
      </w:r>
    </w:p>
    <w:p w14:paraId="53406AB5"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r w:rsidRPr="00C45CEC">
        <w:rPr>
          <w:rFonts w:eastAsia="Batang"/>
          <w:b/>
          <w:szCs w:val="24"/>
          <w:highlight w:val="green"/>
          <w:lang w:val="en-GB"/>
        </w:rPr>
        <w:t xml:space="preserve">Agreement </w:t>
      </w:r>
    </w:p>
    <w:p w14:paraId="694A954B"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 xml:space="preserve">To calculate </w:t>
      </w:r>
      <m:oMath>
        <m:sSub>
          <m:sSubPr>
            <m:ctrlPr>
              <w:rPr>
                <w:rFonts w:ascii="Cambria Math" w:eastAsia="DengXian" w:hAnsi="Cambria Math"/>
                <w:i/>
                <w:lang w:val="fr-FR" w:eastAsia="fr-FR"/>
              </w:rPr>
            </m:ctrlPr>
          </m:sSubPr>
          <m:e>
            <m:r>
              <w:rPr>
                <w:rFonts w:ascii="Cambria Math" w:eastAsia="Batang" w:hAnsi="Cambria Math"/>
                <w:lang w:val="en-GB"/>
              </w:rPr>
              <m:t>N</m:t>
            </m:r>
          </m:e>
          <m:sub>
            <m:r>
              <w:rPr>
                <w:rFonts w:ascii="Cambria Math" w:eastAsia="Batang" w:hAnsi="Cambria Math"/>
                <w:lang w:val="en-GB"/>
              </w:rPr>
              <m:t>info</m:t>
            </m:r>
          </m:sub>
        </m:sSub>
      </m:oMath>
      <w:r w:rsidRPr="00C45CEC">
        <w:rPr>
          <w:rFonts w:eastAsia="Batang"/>
        </w:rPr>
        <w:t xml:space="preserve">  for TBS determination, at least the scaling factor value </w:t>
      </w:r>
      <m:oMath>
        <m:r>
          <w:rPr>
            <w:rFonts w:ascii="Cambria Math" w:eastAsia="Batang" w:hAnsi="Cambria Math"/>
          </w:rPr>
          <m:t>K</m:t>
        </m:r>
      </m:oMath>
      <w:r w:rsidRPr="00C45CEC">
        <w:rPr>
          <w:rFonts w:eastAsia="Batang"/>
        </w:rPr>
        <w:t>=N is supported, where N is the number of allocated slots for a single TBoMS.</w:t>
      </w:r>
    </w:p>
    <w:p w14:paraId="6D4E3B88" w14:textId="77777777" w:rsidR="00C45CEC" w:rsidRPr="00C45CEC" w:rsidRDefault="00C45CEC" w:rsidP="00C45CEC">
      <w:pPr>
        <w:numPr>
          <w:ilvl w:val="0"/>
          <w:numId w:val="34"/>
        </w:numPr>
        <w:overflowPunct/>
        <w:autoSpaceDE/>
        <w:autoSpaceDN/>
        <w:adjustRightInd/>
        <w:spacing w:after="0"/>
        <w:textAlignment w:val="auto"/>
        <w:rPr>
          <w:rFonts w:eastAsia="Batang"/>
          <w:lang w:eastAsia="x-none"/>
        </w:rPr>
      </w:pPr>
      <w:r w:rsidRPr="00C45CEC">
        <w:rPr>
          <w:rFonts w:eastAsia="Batang"/>
          <w:lang w:eastAsia="x-none"/>
        </w:rPr>
        <w:t>FFS: whether further values 1&lt;K&lt;N are supported.</w:t>
      </w:r>
    </w:p>
    <w:p w14:paraId="6D4EAFB6" w14:textId="77777777" w:rsidR="00C45CEC" w:rsidRPr="00C45CEC" w:rsidRDefault="00C45CEC" w:rsidP="00C45CEC">
      <w:pPr>
        <w:numPr>
          <w:ilvl w:val="0"/>
          <w:numId w:val="34"/>
        </w:numPr>
        <w:overflowPunct/>
        <w:autoSpaceDE/>
        <w:autoSpaceDN/>
        <w:adjustRightInd/>
        <w:spacing w:after="0"/>
        <w:textAlignment w:val="auto"/>
        <w:rPr>
          <w:rFonts w:eastAsia="Batang"/>
          <w:lang w:eastAsia="x-none"/>
        </w:rPr>
      </w:pPr>
      <w:r w:rsidRPr="00C45CEC">
        <w:rPr>
          <w:rFonts w:eastAsia="Batang"/>
          <w:lang w:eastAsia="x-none"/>
        </w:rPr>
        <w:t xml:space="preserve">FFS: details related to the indication of </w:t>
      </w:r>
      <m:oMath>
        <m:r>
          <w:rPr>
            <w:rFonts w:ascii="Cambria Math" w:eastAsia="Batang" w:hAnsi="Cambria Math"/>
            <w:lang w:eastAsia="x-none"/>
          </w:rPr>
          <m:t>K</m:t>
        </m:r>
      </m:oMath>
      <w:r w:rsidRPr="00C45CEC">
        <w:rPr>
          <w:rFonts w:eastAsia="Batang"/>
          <w:lang w:eastAsia="x-none"/>
        </w:rPr>
        <w:t>.</w:t>
      </w:r>
    </w:p>
    <w:p w14:paraId="7EB7DB1D" w14:textId="77777777" w:rsidR="00C45CEC" w:rsidRPr="00C45CEC" w:rsidRDefault="00C45CEC" w:rsidP="00C45CEC">
      <w:pPr>
        <w:numPr>
          <w:ilvl w:val="0"/>
          <w:numId w:val="34"/>
        </w:numPr>
        <w:overflowPunct/>
        <w:autoSpaceDE/>
        <w:autoSpaceDN/>
        <w:adjustRightInd/>
        <w:spacing w:after="0"/>
        <w:textAlignment w:val="auto"/>
        <w:rPr>
          <w:rFonts w:eastAsia="Batang"/>
          <w:lang w:eastAsia="x-none"/>
        </w:rPr>
      </w:pPr>
      <w:r w:rsidRPr="00C45CEC">
        <w:rPr>
          <w:rFonts w:eastAsia="Batang"/>
          <w:lang w:eastAsia="x-none"/>
        </w:rPr>
        <w:t>Note: No supporting the case K=1 for a single TBoMS.</w:t>
      </w:r>
    </w:p>
    <w:p w14:paraId="6E5DED6E"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r w:rsidRPr="00C45CEC">
        <w:rPr>
          <w:rFonts w:eastAsia="Batang"/>
          <w:b/>
          <w:szCs w:val="24"/>
          <w:highlight w:val="green"/>
          <w:lang w:val="en-GB"/>
        </w:rPr>
        <w:t>Agreement</w:t>
      </w:r>
    </w:p>
    <w:p w14:paraId="246A8595"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Repetitions of a single TBoMS are supported, where:</w:t>
      </w:r>
    </w:p>
    <w:p w14:paraId="259358E8" w14:textId="77777777" w:rsidR="00C45CEC" w:rsidRPr="00C45CEC" w:rsidRDefault="00C45CEC" w:rsidP="00C45CEC">
      <w:pPr>
        <w:numPr>
          <w:ilvl w:val="0"/>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 xml:space="preserve">The number of </w:t>
      </w:r>
      <w:r w:rsidRPr="00C45CEC">
        <w:rPr>
          <w:rFonts w:eastAsia="Batang"/>
          <w:strike/>
          <w:lang w:eastAsia="x-none"/>
        </w:rPr>
        <w:t xml:space="preserve">configured </w:t>
      </w:r>
      <w:r w:rsidRPr="00C45CEC">
        <w:rPr>
          <w:rFonts w:eastAsia="Batang"/>
          <w:lang w:eastAsia="x-none"/>
        </w:rPr>
        <w:t>repetitions is denoted by M, i.e., the total number of allocated slots for TBoMS repetition is M*N.</w:t>
      </w:r>
    </w:p>
    <w:p w14:paraId="20C68377"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 xml:space="preserve">Note: M*N </w:t>
      </w:r>
      <w:r w:rsidRPr="00C45CEC">
        <w:rPr>
          <w:rFonts w:eastAsia="Batang"/>
          <w:lang w:val="en-GB" w:eastAsia="x-none"/>
        </w:rPr>
        <w:t>is no more than the max number of repetitions agreed for repetition Type A enhancement in agenda 8.8.1.1</w:t>
      </w:r>
    </w:p>
    <w:p w14:paraId="7AAE3522" w14:textId="77777777" w:rsidR="00C45CEC" w:rsidRPr="00C45CEC" w:rsidRDefault="00C45CEC" w:rsidP="00C45CEC">
      <w:pPr>
        <w:numPr>
          <w:ilvl w:val="0"/>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Available slot determination is according to existing agreements.</w:t>
      </w:r>
    </w:p>
    <w:p w14:paraId="08394F71" w14:textId="77777777" w:rsidR="00C45CEC" w:rsidRPr="00C45CEC" w:rsidRDefault="00C45CEC" w:rsidP="00C45CEC">
      <w:pPr>
        <w:numPr>
          <w:ilvl w:val="0"/>
          <w:numId w:val="33"/>
        </w:numPr>
        <w:overflowPunct/>
        <w:autoSpaceDE/>
        <w:autoSpaceDN/>
        <w:adjustRightInd/>
        <w:spacing w:after="0"/>
        <w:contextualSpacing/>
        <w:jc w:val="both"/>
        <w:textAlignment w:val="auto"/>
        <w:rPr>
          <w:rFonts w:eastAsia="Batang"/>
          <w:lang w:eastAsia="ko-KR"/>
        </w:rPr>
      </w:pPr>
      <w:r w:rsidRPr="00C45CEC">
        <w:rPr>
          <w:rFonts w:eastAsia="Batang"/>
          <w:lang w:eastAsia="zh-CN"/>
        </w:rPr>
        <w:t>The number and location of allocated symbols within an allocated slot for TBoMS transmission are the same among all repeated single TBoMS.</w:t>
      </w:r>
    </w:p>
    <w:p w14:paraId="19A95FB8" w14:textId="77777777" w:rsidR="00C45CEC" w:rsidRPr="00C45CEC" w:rsidRDefault="00C45CEC" w:rsidP="00C45CEC">
      <w:pPr>
        <w:numPr>
          <w:ilvl w:val="0"/>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FFS other aspects of TBoMS repetitions, e.g.:</w:t>
      </w:r>
    </w:p>
    <w:p w14:paraId="11C9DC21"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Details of time domain resource indication.</w:t>
      </w:r>
    </w:p>
    <w:p w14:paraId="080EA001"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Supported values for the number of TBoMS repetitions.</w:t>
      </w:r>
    </w:p>
    <w:p w14:paraId="341CFAD0"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lastRenderedPageBreak/>
        <w:t>How to indicate the number of TBoMS repetitions.</w:t>
      </w:r>
    </w:p>
    <w:p w14:paraId="56CEDD18"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Interactions with frequency hopping and precoder cycling across the M groups of N allocated slots for each single TBoMS repetition.</w:t>
      </w:r>
    </w:p>
    <w:p w14:paraId="5904D243"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Whether RV indices should be cycled across the M groups of N allocated slots for each single TBoMS repetition.</w:t>
      </w:r>
    </w:p>
    <w:p w14:paraId="29032770"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Batang"/>
          <w:lang w:eastAsia="x-none"/>
        </w:rPr>
        <w:t>Details of TBoMS retransmissions.</w:t>
      </w:r>
    </w:p>
    <w:p w14:paraId="790CB805" w14:textId="77777777" w:rsidR="00C45CEC" w:rsidRPr="00C45CEC" w:rsidRDefault="00C45CEC" w:rsidP="00C45CEC">
      <w:pPr>
        <w:numPr>
          <w:ilvl w:val="1"/>
          <w:numId w:val="33"/>
        </w:numPr>
        <w:overflowPunct/>
        <w:autoSpaceDE/>
        <w:autoSpaceDN/>
        <w:adjustRightInd/>
        <w:spacing w:after="0"/>
        <w:contextualSpacing/>
        <w:jc w:val="both"/>
        <w:textAlignment w:val="auto"/>
        <w:rPr>
          <w:rFonts w:eastAsia="Batang"/>
          <w:lang w:eastAsia="x-none"/>
        </w:rPr>
      </w:pPr>
      <w:r w:rsidRPr="00C45CEC">
        <w:rPr>
          <w:rFonts w:eastAsia="DengXian"/>
          <w:lang w:eastAsia="zh-CN"/>
        </w:rPr>
        <w:t>Potential MAC layer impact, but should be decided by RAN2</w:t>
      </w:r>
    </w:p>
    <w:p w14:paraId="77FC8AD4"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 xml:space="preserve">Note: No additional dropping rule optimization will be introduced other than dropping rules for single TBoMS transmission. </w:t>
      </w:r>
    </w:p>
    <w:p w14:paraId="2E66E053" w14:textId="77777777" w:rsidR="00C45CEC" w:rsidRPr="00C45CEC" w:rsidRDefault="00C45CEC" w:rsidP="00C45CEC">
      <w:pPr>
        <w:overflowPunct/>
        <w:autoSpaceDE/>
        <w:autoSpaceDN/>
        <w:adjustRightInd/>
        <w:spacing w:before="120" w:after="120"/>
        <w:textAlignment w:val="auto"/>
        <w:rPr>
          <w:rFonts w:eastAsia="Batang"/>
          <w:b/>
          <w:bCs/>
          <w:u w:val="single"/>
        </w:rPr>
      </w:pPr>
      <w:r w:rsidRPr="00C45CEC">
        <w:rPr>
          <w:rFonts w:eastAsia="Batang"/>
          <w:b/>
          <w:bCs/>
          <w:u w:val="single"/>
        </w:rPr>
        <w:t>Conclusion</w:t>
      </w:r>
    </w:p>
    <w:p w14:paraId="3BB8ACFD"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Bit interleaving performed per ToT is precluded, and ToT will not be used in further discussion.</w:t>
      </w:r>
    </w:p>
    <w:p w14:paraId="36D141C6" w14:textId="77777777" w:rsidR="00C45CEC" w:rsidRPr="00C45CEC" w:rsidRDefault="00C45CEC" w:rsidP="00C45CEC">
      <w:pPr>
        <w:overflowPunct/>
        <w:autoSpaceDE/>
        <w:autoSpaceDN/>
        <w:adjustRightInd/>
        <w:spacing w:before="120" w:after="120"/>
        <w:textAlignment w:val="auto"/>
        <w:rPr>
          <w:rFonts w:eastAsia="Batang"/>
          <w:b/>
          <w:szCs w:val="24"/>
          <w:highlight w:val="green"/>
          <w:lang w:val="en-GB"/>
        </w:rPr>
      </w:pPr>
      <w:bookmarkStart w:id="1" w:name="_Hlk80993367"/>
      <w:r w:rsidRPr="00C45CEC">
        <w:rPr>
          <w:rFonts w:eastAsia="Batang"/>
          <w:b/>
          <w:szCs w:val="24"/>
          <w:highlight w:val="green"/>
          <w:lang w:val="en-GB"/>
        </w:rPr>
        <w:t>Agreement</w:t>
      </w:r>
    </w:p>
    <w:p w14:paraId="14D516EF"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The UE determines whether or not to drop a slot determined as available for TBoMS transmission according to Rel-15/16 PUSCH dropping rules, where the dropped slot is still counted in the N allocated slots for the single TBoMS transmission.</w:t>
      </w:r>
    </w:p>
    <w:p w14:paraId="4DDD85AC" w14:textId="77777777" w:rsidR="00C45CEC" w:rsidRPr="00C45CEC" w:rsidRDefault="00C45CEC" w:rsidP="00C45CEC">
      <w:pPr>
        <w:numPr>
          <w:ilvl w:val="0"/>
          <w:numId w:val="35"/>
        </w:numPr>
        <w:overflowPunct/>
        <w:autoSpaceDE/>
        <w:autoSpaceDN/>
        <w:adjustRightInd/>
        <w:spacing w:after="0"/>
        <w:textAlignment w:val="auto"/>
        <w:rPr>
          <w:rFonts w:eastAsia="Batang"/>
          <w:lang w:eastAsia="x-none"/>
        </w:rPr>
      </w:pPr>
      <w:r w:rsidRPr="00C45CEC">
        <w:rPr>
          <w:rFonts w:eastAsia="Batang"/>
          <w:lang w:eastAsia="x-none"/>
        </w:rPr>
        <w:t>FFS: Rel-17 PUSCH dropping rules are also applied if introduced in other WI(s)</w:t>
      </w:r>
    </w:p>
    <w:p w14:paraId="465DEFD3" w14:textId="77777777" w:rsidR="00C45CEC" w:rsidRPr="00C45CEC" w:rsidRDefault="00C45CEC" w:rsidP="00C45CEC">
      <w:pPr>
        <w:overflowPunct/>
        <w:autoSpaceDE/>
        <w:autoSpaceDN/>
        <w:adjustRightInd/>
        <w:spacing w:before="120" w:after="120"/>
        <w:textAlignment w:val="auto"/>
        <w:rPr>
          <w:rFonts w:eastAsia="Batang"/>
          <w:b/>
          <w:bCs/>
          <w:u w:val="single"/>
        </w:rPr>
      </w:pPr>
      <w:r w:rsidRPr="00C45CEC">
        <w:rPr>
          <w:rFonts w:eastAsia="Batang"/>
          <w:b/>
          <w:bCs/>
          <w:u w:val="single"/>
        </w:rPr>
        <w:t>Conclusion</w:t>
      </w:r>
    </w:p>
    <w:p w14:paraId="1CC6516A"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The N allocated slots for the single TBoMS are defined as the number of slots after available slot determination for a single TBoMS transmission, before dropping rules are applied.</w:t>
      </w:r>
    </w:p>
    <w:p w14:paraId="7F2E083A" w14:textId="77777777" w:rsidR="00C45CEC" w:rsidRPr="00C45CEC" w:rsidRDefault="00C45CEC" w:rsidP="00C45CEC">
      <w:pPr>
        <w:overflowPunct/>
        <w:autoSpaceDE/>
        <w:autoSpaceDN/>
        <w:adjustRightInd/>
        <w:spacing w:after="0"/>
        <w:textAlignment w:val="auto"/>
        <w:rPr>
          <w:rFonts w:eastAsia="Batang"/>
        </w:rPr>
      </w:pPr>
      <w:r w:rsidRPr="00C45CEC">
        <w:rPr>
          <w:rFonts w:eastAsia="Batang"/>
        </w:rPr>
        <w:t>Note: the number of final transmitted slots for the single TBoMS may be lower than N, depending on dropping rules for TBoMS transmission.</w:t>
      </w:r>
    </w:p>
    <w:bookmarkEnd w:id="1"/>
    <w:p w14:paraId="6D0C52DA" w14:textId="63857F6C"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81381F">
        <w:rPr>
          <w:lang w:val="en-US" w:eastAsia="zh-CN"/>
        </w:rPr>
        <w:t xml:space="preserve">design details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924212">
        <w:rPr>
          <w:lang w:val="en-US" w:eastAsia="zh-CN"/>
        </w:rPr>
        <w:t>[2]</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924212">
        <w:rPr>
          <w:lang w:val="en-US" w:eastAsia="zh-CN"/>
        </w:rPr>
        <w:t>[3]</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924212">
        <w:rPr>
          <w:lang w:val="en-US" w:eastAsia="zh-CN"/>
        </w:rPr>
        <w:t>[4]</w:t>
      </w:r>
      <w:r w:rsidR="005A4D39">
        <w:rPr>
          <w:lang w:val="en-US" w:eastAsia="zh-CN"/>
        </w:rPr>
        <w:fldChar w:fldCharType="end"/>
      </w:r>
      <w:r w:rsidR="008E232B">
        <w:rPr>
          <w:lang w:val="en-US" w:eastAsia="zh-CN"/>
        </w:rPr>
        <w:t xml:space="preserve">, respectively. </w:t>
      </w:r>
    </w:p>
    <w:p w14:paraId="633E7C14" w14:textId="30AF6B72" w:rsidR="00DB5215" w:rsidRDefault="00DB5215" w:rsidP="00E978F8">
      <w:pPr>
        <w:pStyle w:val="Heading1"/>
      </w:pPr>
      <w:r>
        <w:t xml:space="preserve">Basic </w:t>
      </w:r>
      <w:r w:rsidR="00253AAE">
        <w:t>structure</w:t>
      </w:r>
      <w:r>
        <w:t xml:space="preserve"> for TBoMS</w:t>
      </w:r>
    </w:p>
    <w:p w14:paraId="5B258B4E" w14:textId="3962D11B" w:rsidR="00904355" w:rsidRPr="000D27A3" w:rsidRDefault="00DB5215" w:rsidP="00896F1D">
      <w:pPr>
        <w:spacing w:after="120"/>
        <w:jc w:val="both"/>
        <w:rPr>
          <w:rFonts w:eastAsia="Batang"/>
          <w:szCs w:val="24"/>
          <w:lang w:val="en-GB"/>
        </w:rPr>
      </w:pPr>
      <w:r w:rsidRPr="00DD23B7">
        <w:rPr>
          <w:lang w:val="en-GB" w:eastAsia="zh-CN"/>
        </w:rPr>
        <w:t>At the RAN1#10</w:t>
      </w:r>
      <w:r w:rsidR="004345DD">
        <w:rPr>
          <w:lang w:val="en-GB" w:eastAsia="zh-CN"/>
        </w:rPr>
        <w:t>6</w:t>
      </w:r>
      <w:r w:rsidRPr="00DD23B7">
        <w:rPr>
          <w:lang w:val="en-GB" w:eastAsia="zh-CN"/>
        </w:rPr>
        <w:t xml:space="preserve">-e meeting, </w:t>
      </w:r>
      <w:r w:rsidR="005A4D39" w:rsidRPr="00DD23B7">
        <w:rPr>
          <w:lang w:val="en-GB" w:eastAsia="zh-CN"/>
        </w:rPr>
        <w:t xml:space="preserve">it was agreed </w:t>
      </w:r>
      <w:r w:rsidR="004345DD">
        <w:rPr>
          <w:lang w:val="en-GB" w:eastAsia="zh-CN"/>
        </w:rPr>
        <w:t xml:space="preserve">as working assumption </w:t>
      </w:r>
      <w:r w:rsidR="00F6522C">
        <w:rPr>
          <w:lang w:val="en-GB" w:eastAsia="zh-CN"/>
        </w:rPr>
        <w:t xml:space="preserve">that </w:t>
      </w:r>
      <w:r w:rsidR="00896F1D">
        <w:rPr>
          <w:lang w:val="en-GB" w:eastAsia="zh-CN"/>
        </w:rPr>
        <w:t xml:space="preserve">a single RV is applied for the transmission of TBoMS. Further, it was concluded that </w:t>
      </w:r>
      <w:r w:rsidR="00896F1D">
        <w:rPr>
          <w:rFonts w:eastAsia="Batang"/>
        </w:rPr>
        <w:t>b</w:t>
      </w:r>
      <w:r w:rsidR="00896F1D" w:rsidRPr="00C45CEC">
        <w:rPr>
          <w:rFonts w:eastAsia="Batang"/>
        </w:rPr>
        <w:t>it interleaving performed per T</w:t>
      </w:r>
      <w:r w:rsidR="005716FA">
        <w:rPr>
          <w:rFonts w:eastAsia="Batang"/>
        </w:rPr>
        <w:t>O</w:t>
      </w:r>
      <w:r w:rsidR="00896F1D" w:rsidRPr="00C45CEC">
        <w:rPr>
          <w:rFonts w:eastAsia="Batang"/>
        </w:rPr>
        <w:t>T is precluded</w:t>
      </w:r>
      <w:r w:rsidR="00896F1D">
        <w:rPr>
          <w:rFonts w:eastAsia="Batang"/>
        </w:rPr>
        <w:t xml:space="preserve"> for the discussion of TBoMS</w:t>
      </w:r>
      <w:r w:rsidR="001D7762" w:rsidRPr="000D27A3">
        <w:rPr>
          <w:rFonts w:eastAsia="Batang"/>
          <w:szCs w:val="24"/>
          <w:lang w:val="en-GB"/>
        </w:rPr>
        <w:t xml:space="preserve"> </w:t>
      </w:r>
      <w:r w:rsidR="001D7762">
        <w:rPr>
          <w:rFonts w:eastAsia="Batang"/>
          <w:szCs w:val="24"/>
          <w:lang w:val="en-GB"/>
        </w:rPr>
        <w:fldChar w:fldCharType="begin"/>
      </w:r>
      <w:r w:rsidR="001D7762">
        <w:rPr>
          <w:rFonts w:eastAsia="Batang"/>
          <w:szCs w:val="24"/>
          <w:lang w:val="en-GB"/>
        </w:rPr>
        <w:instrText xml:space="preserve"> REF _Ref81637221 \r \h </w:instrText>
      </w:r>
      <w:r w:rsidR="001D7762">
        <w:rPr>
          <w:rFonts w:eastAsia="Batang"/>
          <w:szCs w:val="24"/>
          <w:lang w:val="en-GB"/>
        </w:rPr>
      </w:r>
      <w:r w:rsidR="001D7762">
        <w:rPr>
          <w:rFonts w:eastAsia="Batang"/>
          <w:szCs w:val="24"/>
          <w:lang w:val="en-GB"/>
        </w:rPr>
        <w:fldChar w:fldCharType="separate"/>
      </w:r>
      <w:r w:rsidR="00924212">
        <w:rPr>
          <w:rFonts w:eastAsia="Batang"/>
          <w:szCs w:val="24"/>
          <w:lang w:val="en-GB"/>
        </w:rPr>
        <w:t>[1]</w:t>
      </w:r>
      <w:r w:rsidR="001D7762">
        <w:rPr>
          <w:rFonts w:eastAsia="Batang"/>
          <w:szCs w:val="24"/>
          <w:lang w:val="en-GB"/>
        </w:rPr>
        <w:fldChar w:fldCharType="end"/>
      </w:r>
      <w:r w:rsidR="00896F1D">
        <w:rPr>
          <w:rFonts w:eastAsia="Batang"/>
        </w:rPr>
        <w:t xml:space="preserve">. This indicates that </w:t>
      </w:r>
      <w:r w:rsidR="00896F1D">
        <w:rPr>
          <w:lang w:val="en-GB" w:eastAsia="x-none"/>
        </w:rPr>
        <w:t>the following</w:t>
      </w:r>
      <w:r w:rsidR="009C7366">
        <w:rPr>
          <w:lang w:val="en-GB" w:eastAsia="x-none"/>
        </w:rPr>
        <w:t xml:space="preserve"> two</w:t>
      </w:r>
      <w:r w:rsidR="00896F1D">
        <w:rPr>
          <w:lang w:val="en-GB" w:eastAsia="x-none"/>
        </w:rPr>
        <w:t xml:space="preserve"> </w:t>
      </w:r>
      <w:r w:rsidR="00904355" w:rsidRPr="000D27A3">
        <w:rPr>
          <w:rFonts w:eastAsia="Batang"/>
          <w:szCs w:val="24"/>
          <w:lang w:val="en-GB"/>
        </w:rPr>
        <w:t xml:space="preserve">options </w:t>
      </w:r>
      <w:r w:rsidR="0018772B">
        <w:rPr>
          <w:rFonts w:eastAsia="Batang"/>
          <w:szCs w:val="24"/>
          <w:lang w:val="en-GB"/>
        </w:rPr>
        <w:t>are</w:t>
      </w:r>
      <w:r w:rsidR="00904355" w:rsidRPr="000D27A3">
        <w:rPr>
          <w:rFonts w:eastAsia="Batang"/>
          <w:szCs w:val="24"/>
          <w:lang w:val="en-GB"/>
        </w:rPr>
        <w:t xml:space="preserve"> </w:t>
      </w:r>
      <w:r w:rsidR="00896F1D">
        <w:rPr>
          <w:rFonts w:eastAsia="Batang"/>
          <w:szCs w:val="24"/>
          <w:lang w:val="en-GB"/>
        </w:rPr>
        <w:t>considered</w:t>
      </w:r>
      <w:r w:rsidR="00904355" w:rsidRPr="000D27A3">
        <w:rPr>
          <w:rFonts w:eastAsia="Batang"/>
          <w:szCs w:val="24"/>
          <w:lang w:val="en-GB"/>
        </w:rPr>
        <w:t xml:space="preserve"> for down-selection for rate-matching</w:t>
      </w:r>
      <w:r w:rsidR="0011052A">
        <w:rPr>
          <w:rFonts w:eastAsia="Batang"/>
          <w:szCs w:val="24"/>
          <w:lang w:val="en-GB"/>
        </w:rPr>
        <w:t xml:space="preserve"> and bit</w:t>
      </w:r>
      <w:r w:rsidR="009C7366">
        <w:rPr>
          <w:rFonts w:eastAsia="Batang"/>
          <w:szCs w:val="24"/>
          <w:lang w:val="en-GB"/>
        </w:rPr>
        <w:t xml:space="preserve"> </w:t>
      </w:r>
      <w:r w:rsidR="005716FA">
        <w:rPr>
          <w:rFonts w:eastAsia="Batang"/>
          <w:szCs w:val="24"/>
          <w:lang w:val="en-GB"/>
        </w:rPr>
        <w:t>interleaving</w:t>
      </w:r>
      <w:r w:rsidR="00904355" w:rsidRPr="000D27A3">
        <w:rPr>
          <w:rFonts w:eastAsia="Batang"/>
          <w:szCs w:val="24"/>
          <w:lang w:val="en-GB"/>
        </w:rPr>
        <w:t xml:space="preserve"> for</w:t>
      </w:r>
      <w:r w:rsidR="00A42B26">
        <w:rPr>
          <w:rFonts w:eastAsia="Batang"/>
          <w:szCs w:val="24"/>
          <w:lang w:val="en-GB"/>
        </w:rPr>
        <w:t xml:space="preserve"> a single</w:t>
      </w:r>
      <w:r w:rsidR="00904355" w:rsidRPr="000D27A3">
        <w:rPr>
          <w:rFonts w:eastAsia="Batang"/>
          <w:szCs w:val="24"/>
          <w:lang w:val="en-GB"/>
        </w:rPr>
        <w:t xml:space="preserve"> TBoMS transmission: </w:t>
      </w:r>
    </w:p>
    <w:p w14:paraId="4A5E0341" w14:textId="3ABFD399" w:rsidR="00904355" w:rsidRPr="000D27A3" w:rsidRDefault="00904355" w:rsidP="00904355">
      <w:pPr>
        <w:pStyle w:val="ListParagraph"/>
        <w:numPr>
          <w:ilvl w:val="0"/>
          <w:numId w:val="21"/>
        </w:numPr>
        <w:spacing w:before="60"/>
        <w:jc w:val="both"/>
        <w:rPr>
          <w:rFonts w:ascii="Times New Roman" w:eastAsia="Batang" w:hAnsi="Times New Roman"/>
          <w:sz w:val="20"/>
          <w:szCs w:val="20"/>
        </w:rPr>
      </w:pPr>
      <w:r w:rsidRPr="000D27A3">
        <w:rPr>
          <w:rFonts w:ascii="Times New Roman" w:eastAsia="Batang" w:hAnsi="Times New Roman"/>
          <w:sz w:val="20"/>
          <w:szCs w:val="20"/>
        </w:rPr>
        <w:t xml:space="preserve">Option a: </w:t>
      </w:r>
      <w:r w:rsidR="00390BE0" w:rsidRPr="00390BE0">
        <w:rPr>
          <w:rFonts w:ascii="Times New Roman" w:eastAsia="Batang" w:hAnsi="Times New Roman"/>
          <w:sz w:val="20"/>
          <w:szCs w:val="20"/>
        </w:rPr>
        <w:t>Bit interleaving is performed per slot.</w:t>
      </w:r>
    </w:p>
    <w:p w14:paraId="58484CD8" w14:textId="48D2BB5C" w:rsidR="00904355" w:rsidRDefault="00904355" w:rsidP="00614AFF">
      <w:pPr>
        <w:pStyle w:val="ListParagraph"/>
        <w:numPr>
          <w:ilvl w:val="0"/>
          <w:numId w:val="21"/>
        </w:numPr>
        <w:spacing w:before="60" w:after="180"/>
        <w:jc w:val="both"/>
        <w:rPr>
          <w:rFonts w:ascii="Times New Roman" w:eastAsia="Batang" w:hAnsi="Times New Roman"/>
          <w:sz w:val="20"/>
          <w:szCs w:val="20"/>
        </w:rPr>
      </w:pPr>
      <w:r w:rsidRPr="000D27A3">
        <w:rPr>
          <w:rFonts w:ascii="Times New Roman" w:eastAsia="Batang" w:hAnsi="Times New Roman"/>
          <w:sz w:val="20"/>
          <w:szCs w:val="20"/>
        </w:rPr>
        <w:t xml:space="preserve">Option c: </w:t>
      </w:r>
      <w:r w:rsidR="00390BE0" w:rsidRPr="00390BE0">
        <w:rPr>
          <w:rFonts w:ascii="Times New Roman" w:eastAsia="Batang" w:hAnsi="Times New Roman"/>
          <w:sz w:val="20"/>
          <w:szCs w:val="20"/>
        </w:rPr>
        <w:t>Bit interleaving is performed over all the allocated slots for a single TBoMS.</w:t>
      </w:r>
    </w:p>
    <w:p w14:paraId="576A9110" w14:textId="0C11F26F" w:rsidR="00DB6E66" w:rsidRPr="00045048" w:rsidRDefault="009A1A27" w:rsidP="00045048">
      <w:pPr>
        <w:spacing w:before="60"/>
        <w:jc w:val="both"/>
        <w:rPr>
          <w:rFonts w:eastAsia="Batang"/>
        </w:rPr>
      </w:pPr>
      <w:r>
        <w:rPr>
          <w:rFonts w:eastAsia="Batang"/>
        </w:rPr>
        <w:fldChar w:fldCharType="begin"/>
      </w:r>
      <w:r>
        <w:rPr>
          <w:rFonts w:eastAsia="Batang"/>
        </w:rPr>
        <w:instrText xml:space="preserve"> REF _Ref83825524 \h </w:instrText>
      </w:r>
      <w:r>
        <w:rPr>
          <w:rFonts w:eastAsia="Batang"/>
        </w:rPr>
      </w:r>
      <w:r>
        <w:rPr>
          <w:rFonts w:eastAsia="Batang"/>
        </w:rPr>
        <w:fldChar w:fldCharType="separate"/>
      </w:r>
      <w:r w:rsidR="00924212">
        <w:t xml:space="preserve">Figure </w:t>
      </w:r>
      <w:r w:rsidR="00924212">
        <w:rPr>
          <w:noProof/>
        </w:rPr>
        <w:t>1</w:t>
      </w:r>
      <w:r>
        <w:rPr>
          <w:rFonts w:eastAsia="Batang"/>
        </w:rPr>
        <w:fldChar w:fldCharType="end"/>
      </w:r>
      <w:r>
        <w:rPr>
          <w:rFonts w:eastAsia="Batang"/>
        </w:rPr>
        <w:t xml:space="preserve"> illustrates different options for bit interleaving for TBoMS. In the figure, two code blocks are assumed. Further, for Option c with bit interleaving </w:t>
      </w:r>
      <w:r w:rsidRPr="00390BE0">
        <w:rPr>
          <w:rFonts w:eastAsia="Batang"/>
        </w:rPr>
        <w:t>over all the allocated slots for a single TBoMS</w:t>
      </w:r>
      <w:r>
        <w:rPr>
          <w:rFonts w:eastAsia="Batang"/>
        </w:rPr>
        <w:t xml:space="preserve">, two alternatives are considered: 1) Option c1 with continuous mapping </w:t>
      </w:r>
      <w:r w:rsidR="00761EBD">
        <w:rPr>
          <w:rFonts w:eastAsia="Batang"/>
        </w:rPr>
        <w:t xml:space="preserve">as for single-slot PUSCH </w:t>
      </w:r>
      <w:r>
        <w:rPr>
          <w:rFonts w:eastAsia="Batang"/>
        </w:rPr>
        <w:t>and 2) Option c2 with interleaved mapping</w:t>
      </w:r>
      <w:r w:rsidR="00761EBD">
        <w:rPr>
          <w:rFonts w:eastAsia="Batang"/>
        </w:rPr>
        <w:t xml:space="preserve">, where in the figure, </w:t>
      </w:r>
      <w:r w:rsidR="00761EBD">
        <w:rPr>
          <w:lang w:eastAsia="x-none"/>
        </w:rPr>
        <w:t>even parts of each code blocks are located in each slot</w:t>
      </w:r>
      <w:r w:rsidR="002A3F27">
        <w:rPr>
          <w:lang w:eastAsia="x-none"/>
        </w:rPr>
        <w:t xml:space="preserve">. </w:t>
      </w:r>
      <w:r w:rsidR="00E42782">
        <w:rPr>
          <w:lang w:eastAsia="x-none"/>
        </w:rPr>
        <w:t>Note that t</w:t>
      </w:r>
      <w:r w:rsidR="00E42782" w:rsidRPr="00E42782">
        <w:rPr>
          <w:lang w:eastAsia="x-none"/>
        </w:rPr>
        <w:t xml:space="preserve">he major difference between Option a and c is placement of the code block partitioning: before interleaving (for Option a) and after interleaving (for Option c). In </w:t>
      </w:r>
      <w:r w:rsidR="009D5F88" w:rsidRPr="00E42782">
        <w:rPr>
          <w:lang w:eastAsia="x-none"/>
        </w:rPr>
        <w:t>this regard</w:t>
      </w:r>
      <w:r w:rsidR="00E42782" w:rsidRPr="00E42782">
        <w:rPr>
          <w:lang w:eastAsia="x-none"/>
        </w:rPr>
        <w:t>, the performance of the TBoMS can be affected due to different interleaving diversity for each code block.</w:t>
      </w:r>
    </w:p>
    <w:tbl>
      <w:tblPr>
        <w:tblStyle w:val="TableGrid1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2"/>
      </w:tblGrid>
      <w:tr w:rsidR="003F0372" w14:paraId="0A880BC4" w14:textId="77777777" w:rsidTr="004C0D63">
        <w:trPr>
          <w:jc w:val="center"/>
        </w:trPr>
        <w:tc>
          <w:tcPr>
            <w:tcW w:w="5842" w:type="dxa"/>
          </w:tcPr>
          <w:p w14:paraId="2080DC16" w14:textId="77777777" w:rsidR="003F0372" w:rsidRDefault="003F0372" w:rsidP="004C0D63">
            <w:pPr>
              <w:spacing w:before="60"/>
              <w:jc w:val="center"/>
              <w:rPr>
                <w:rFonts w:eastAsia="Batang"/>
              </w:rPr>
            </w:pPr>
            <w:r w:rsidRPr="00FD30BB">
              <w:rPr>
                <w:rFonts w:eastAsia="Batang"/>
                <w:noProof/>
              </w:rPr>
              <w:lastRenderedPageBreak/>
              <w:drawing>
                <wp:inline distT="0" distB="0" distL="0" distR="0" wp14:anchorId="7C2D9C55" wp14:editId="5B3EA8B6">
                  <wp:extent cx="3650347" cy="1681133"/>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75083" cy="1692525"/>
                          </a:xfrm>
                          <a:prstGeom prst="rect">
                            <a:avLst/>
                          </a:prstGeom>
                        </pic:spPr>
                      </pic:pic>
                    </a:graphicData>
                  </a:graphic>
                </wp:inline>
              </w:drawing>
            </w:r>
          </w:p>
        </w:tc>
      </w:tr>
      <w:tr w:rsidR="003F0372" w14:paraId="22784CF8" w14:textId="77777777" w:rsidTr="004C0D63">
        <w:trPr>
          <w:trHeight w:val="235"/>
          <w:jc w:val="center"/>
        </w:trPr>
        <w:tc>
          <w:tcPr>
            <w:tcW w:w="5842" w:type="dxa"/>
            <w:vAlign w:val="center"/>
          </w:tcPr>
          <w:p w14:paraId="2CC9C73E" w14:textId="77777777" w:rsidR="003F0372" w:rsidRDefault="003F0372" w:rsidP="004C0D63">
            <w:pPr>
              <w:spacing w:before="100" w:beforeAutospacing="1" w:after="0"/>
              <w:jc w:val="center"/>
              <w:rPr>
                <w:rFonts w:eastAsia="Batang"/>
                <w:noProof/>
              </w:rPr>
            </w:pPr>
            <w:r>
              <w:rPr>
                <w:rFonts w:eastAsia="Batang"/>
                <w:noProof/>
              </w:rPr>
              <w:t>Option a: bit interleaving per slot</w:t>
            </w:r>
          </w:p>
          <w:p w14:paraId="37500AF7" w14:textId="77777777" w:rsidR="00576D8B" w:rsidRDefault="00DB1795" w:rsidP="004C0D63">
            <w:pPr>
              <w:spacing w:before="100" w:beforeAutospacing="1" w:after="0"/>
              <w:jc w:val="center"/>
              <w:rPr>
                <w:rFonts w:eastAsia="Batang"/>
                <w:noProof/>
              </w:rPr>
            </w:pPr>
            <w:r w:rsidRPr="0078580A">
              <w:rPr>
                <w:rFonts w:eastAsia="Batang"/>
                <w:noProof/>
              </w:rPr>
              <w:drawing>
                <wp:inline distT="0" distB="0" distL="0" distR="0" wp14:anchorId="622F8C15" wp14:editId="18E72F01">
                  <wp:extent cx="3375671" cy="13346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7919" cy="1347433"/>
                          </a:xfrm>
                          <a:prstGeom prst="rect">
                            <a:avLst/>
                          </a:prstGeom>
                        </pic:spPr>
                      </pic:pic>
                    </a:graphicData>
                  </a:graphic>
                </wp:inline>
              </w:drawing>
            </w:r>
          </w:p>
          <w:p w14:paraId="7C42ECA8" w14:textId="635D5BCF" w:rsidR="00DB1795" w:rsidRDefault="00DB1795" w:rsidP="004C0D63">
            <w:pPr>
              <w:spacing w:before="100" w:beforeAutospacing="1" w:after="0"/>
              <w:jc w:val="center"/>
              <w:rPr>
                <w:rFonts w:eastAsia="Batang"/>
                <w:noProof/>
              </w:rPr>
            </w:pPr>
            <w:r>
              <w:rPr>
                <w:rFonts w:eastAsia="Batang"/>
                <w:noProof/>
              </w:rPr>
              <w:t>Option c1: bit interleaving per TBoMS</w:t>
            </w:r>
            <w:r w:rsidR="00F11A87">
              <w:rPr>
                <w:rFonts w:eastAsia="Batang"/>
                <w:noProof/>
              </w:rPr>
              <w:t xml:space="preserve"> with continuous mapping</w:t>
            </w:r>
          </w:p>
          <w:p w14:paraId="16778BF9" w14:textId="1655DB39" w:rsidR="000753AC" w:rsidRDefault="002649D7" w:rsidP="000753AC">
            <w:pPr>
              <w:keepNext/>
              <w:spacing w:before="100" w:beforeAutospacing="1" w:after="0"/>
              <w:jc w:val="center"/>
            </w:pPr>
            <w:r w:rsidRPr="000E6B03">
              <w:rPr>
                <w:rFonts w:eastAsia="Batang"/>
                <w:noProof/>
              </w:rPr>
              <w:drawing>
                <wp:inline distT="0" distB="0" distL="0" distR="0" wp14:anchorId="7BE136D4" wp14:editId="5AEFC80B">
                  <wp:extent cx="3387647" cy="1505068"/>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2820" cy="1516252"/>
                          </a:xfrm>
                          <a:prstGeom prst="rect">
                            <a:avLst/>
                          </a:prstGeom>
                        </pic:spPr>
                      </pic:pic>
                    </a:graphicData>
                  </a:graphic>
                </wp:inline>
              </w:drawing>
            </w:r>
          </w:p>
          <w:p w14:paraId="7B5B3997" w14:textId="44567B3D" w:rsidR="000753AC" w:rsidRDefault="000753AC" w:rsidP="000753AC">
            <w:pPr>
              <w:spacing w:before="100" w:beforeAutospacing="1" w:after="0"/>
              <w:jc w:val="center"/>
              <w:rPr>
                <w:rFonts w:eastAsia="Batang"/>
                <w:noProof/>
              </w:rPr>
            </w:pPr>
            <w:r>
              <w:rPr>
                <w:rFonts w:eastAsia="Batang"/>
                <w:noProof/>
              </w:rPr>
              <w:t>Option c2: bit interleaving per TBoMS</w:t>
            </w:r>
            <w:r w:rsidR="00F11A87">
              <w:rPr>
                <w:rFonts w:eastAsia="Batang"/>
                <w:noProof/>
              </w:rPr>
              <w:t xml:space="preserve"> with interleaved mapping</w:t>
            </w:r>
          </w:p>
          <w:p w14:paraId="20381487" w14:textId="72324ED0" w:rsidR="00DB1795" w:rsidRDefault="000753AC" w:rsidP="00045048">
            <w:pPr>
              <w:pStyle w:val="Caption"/>
              <w:spacing w:after="240"/>
              <w:jc w:val="center"/>
              <w:rPr>
                <w:rFonts w:eastAsia="Batang"/>
                <w:noProof/>
              </w:rPr>
            </w:pPr>
            <w:bookmarkStart w:id="2" w:name="_Ref83825524"/>
            <w:r>
              <w:t xml:space="preserve">Figure </w:t>
            </w:r>
            <w:fldSimple w:instr=" SEQ Figure \* ARABIC ">
              <w:r w:rsidR="00924212">
                <w:rPr>
                  <w:noProof/>
                </w:rPr>
                <w:t>1</w:t>
              </w:r>
            </w:fldSimple>
            <w:bookmarkEnd w:id="2"/>
            <w:r w:rsidR="00017B6E">
              <w:t xml:space="preserve">. </w:t>
            </w:r>
            <w:r w:rsidR="00F100DD">
              <w:t>Options for b</w:t>
            </w:r>
            <w:r w:rsidR="005E60A4">
              <w:t>it i</w:t>
            </w:r>
            <w:r w:rsidR="009E6DD6">
              <w:t>nterleaving for TBoMS</w:t>
            </w:r>
          </w:p>
        </w:tc>
      </w:tr>
    </w:tbl>
    <w:p w14:paraId="23715A0F" w14:textId="4C63654A" w:rsidR="001834FB" w:rsidRDefault="002063C4" w:rsidP="001834FB">
      <w:pPr>
        <w:spacing w:before="120"/>
        <w:jc w:val="both"/>
        <w:rPr>
          <w:lang w:eastAsia="x-none"/>
        </w:rPr>
      </w:pPr>
      <w:r>
        <w:rPr>
          <w:lang w:val="en-GB" w:eastAsia="x-none"/>
        </w:rPr>
        <w:t xml:space="preserve">As can be seen from </w:t>
      </w:r>
      <w:r w:rsidR="000311AE">
        <w:rPr>
          <w:lang w:val="en-GB" w:eastAsia="x-none"/>
        </w:rPr>
        <w:fldChar w:fldCharType="begin"/>
      </w:r>
      <w:r w:rsidR="000311AE">
        <w:rPr>
          <w:lang w:val="en-GB" w:eastAsia="x-none"/>
        </w:rPr>
        <w:instrText xml:space="preserve"> REF _Ref83825524 \h </w:instrText>
      </w:r>
      <w:r w:rsidR="000311AE">
        <w:rPr>
          <w:lang w:val="en-GB" w:eastAsia="x-none"/>
        </w:rPr>
      </w:r>
      <w:r w:rsidR="000311AE">
        <w:rPr>
          <w:lang w:val="en-GB" w:eastAsia="x-none"/>
        </w:rPr>
        <w:fldChar w:fldCharType="separate"/>
      </w:r>
      <w:r w:rsidR="00924212">
        <w:t xml:space="preserve">Figure </w:t>
      </w:r>
      <w:r w:rsidR="00924212">
        <w:rPr>
          <w:noProof/>
        </w:rPr>
        <w:t>1</w:t>
      </w:r>
      <w:r w:rsidR="000311AE">
        <w:rPr>
          <w:lang w:val="en-GB" w:eastAsia="x-none"/>
        </w:rPr>
        <w:fldChar w:fldCharType="end"/>
      </w:r>
      <w:r w:rsidR="00C463F0">
        <w:rPr>
          <w:lang w:val="en-GB" w:eastAsia="x-none"/>
        </w:rPr>
        <w:t xml:space="preserve">, </w:t>
      </w:r>
      <w:r>
        <w:rPr>
          <w:lang w:val="en-GB" w:eastAsia="x-none"/>
        </w:rPr>
        <w:t xml:space="preserve">TBoMS part from each </w:t>
      </w:r>
      <w:r w:rsidR="00C463F0">
        <w:rPr>
          <w:lang w:val="en-GB" w:eastAsia="x-none"/>
        </w:rPr>
        <w:t xml:space="preserve">slot </w:t>
      </w:r>
      <w:r w:rsidR="001E2758">
        <w:rPr>
          <w:lang w:val="en-GB" w:eastAsia="x-none"/>
        </w:rPr>
        <w:t>may</w:t>
      </w:r>
      <w:r>
        <w:rPr>
          <w:lang w:val="en-GB" w:eastAsia="x-none"/>
        </w:rPr>
        <w:t xml:space="preserve"> be deinterleaved and decoded independently. But </w:t>
      </w:r>
      <w:r>
        <w:rPr>
          <w:lang w:eastAsia="x-none"/>
        </w:rPr>
        <w:t>a</w:t>
      </w:r>
      <w:r w:rsidR="001834FB" w:rsidRPr="00ED3517">
        <w:rPr>
          <w:lang w:eastAsia="x-none"/>
        </w:rPr>
        <w:t xml:space="preserve">ccording to the previous agreements, the coding rate of TBoMS is defined taking into account all the resources allocated for TBoMS. Thus, the effective code rate of each </w:t>
      </w:r>
      <w:r>
        <w:rPr>
          <w:lang w:eastAsia="x-none"/>
        </w:rPr>
        <w:t>slot</w:t>
      </w:r>
      <w:r w:rsidRPr="00ED3517">
        <w:rPr>
          <w:lang w:eastAsia="x-none"/>
        </w:rPr>
        <w:t xml:space="preserve"> </w:t>
      </w:r>
      <w:r>
        <w:rPr>
          <w:lang w:eastAsia="x-none"/>
        </w:rPr>
        <w:t>is</w:t>
      </w:r>
      <w:r w:rsidR="001834FB" w:rsidRPr="00ED3517">
        <w:rPr>
          <w:lang w:eastAsia="x-none"/>
        </w:rPr>
        <w:t xml:space="preserve"> higher by a value equal to the number of </w:t>
      </w:r>
      <w:r w:rsidR="00A26266">
        <w:rPr>
          <w:lang w:eastAsia="x-none"/>
        </w:rPr>
        <w:t xml:space="preserve">allocated </w:t>
      </w:r>
      <w:r w:rsidR="001834FB" w:rsidRPr="00ED3517">
        <w:rPr>
          <w:lang w:eastAsia="x-none"/>
        </w:rPr>
        <w:t>slots</w:t>
      </w:r>
      <w:r w:rsidR="00A26266">
        <w:rPr>
          <w:lang w:eastAsia="x-none"/>
        </w:rPr>
        <w:t xml:space="preserve"> for TBoMS</w:t>
      </w:r>
      <w:r w:rsidR="001834FB" w:rsidRPr="00ED3517">
        <w:rPr>
          <w:lang w:eastAsia="x-none"/>
        </w:rPr>
        <w:t>. Therefore, it may not be reasonable to assume decoding some part of the TBoMS transmitted in one slot for coverage enhancement.</w:t>
      </w:r>
    </w:p>
    <w:p w14:paraId="0E54EB60" w14:textId="78BC4C5A" w:rsidR="003077F5" w:rsidRPr="00143AB6" w:rsidRDefault="003077F5" w:rsidP="003077F5">
      <w:pPr>
        <w:spacing w:before="120"/>
        <w:jc w:val="both"/>
        <w:rPr>
          <w:lang w:eastAsia="x-none"/>
        </w:rPr>
      </w:pPr>
      <w:r>
        <w:rPr>
          <w:lang w:eastAsia="x-none"/>
        </w:rPr>
        <w:t xml:space="preserve">From the perspective of implementation and specification impact, in our view, procedure of out bit sequence generation for Option c is similar to single PUSCH, </w:t>
      </w:r>
      <w:r w:rsidRPr="009B34DE">
        <w:rPr>
          <w:lang w:eastAsia="x-none"/>
        </w:rPr>
        <w:t>with the exception of</w:t>
      </w:r>
      <w:r w:rsidRPr="00143AB6">
        <w:rPr>
          <w:lang w:eastAsia="x-none"/>
        </w:rPr>
        <w:t xml:space="preserve"> </w:t>
      </w:r>
      <w:r>
        <w:rPr>
          <w:lang w:eastAsia="x-none"/>
        </w:rPr>
        <w:t xml:space="preserve">mapping to several slots. </w:t>
      </w:r>
      <w:r w:rsidRPr="003523FC">
        <w:rPr>
          <w:lang w:eastAsia="x-none"/>
        </w:rPr>
        <w:t>In contrast</w:t>
      </w:r>
      <w:r>
        <w:rPr>
          <w:lang w:eastAsia="x-none"/>
        </w:rPr>
        <w:t xml:space="preserve">, </w:t>
      </w:r>
      <w:r w:rsidR="00ED1116">
        <w:rPr>
          <w:lang w:eastAsia="x-none"/>
        </w:rPr>
        <w:t>Option a</w:t>
      </w:r>
      <w:r w:rsidR="000A305B">
        <w:rPr>
          <w:lang w:eastAsia="x-none"/>
        </w:rPr>
        <w:t xml:space="preserve"> would</w:t>
      </w:r>
      <w:r>
        <w:rPr>
          <w:lang w:eastAsia="x-none"/>
        </w:rPr>
        <w:t xml:space="preserve"> </w:t>
      </w:r>
      <w:r w:rsidR="002102CD">
        <w:rPr>
          <w:lang w:eastAsia="x-none"/>
        </w:rPr>
        <w:t>increase</w:t>
      </w:r>
      <w:r>
        <w:rPr>
          <w:lang w:eastAsia="x-none"/>
        </w:rPr>
        <w:t xml:space="preserve"> implementation </w:t>
      </w:r>
      <w:r w:rsidR="00326FFE">
        <w:rPr>
          <w:lang w:eastAsia="x-none"/>
        </w:rPr>
        <w:t xml:space="preserve">complexity </w:t>
      </w:r>
      <w:r>
        <w:rPr>
          <w:lang w:eastAsia="x-none"/>
        </w:rPr>
        <w:t xml:space="preserve">and specification </w:t>
      </w:r>
      <w:r w:rsidR="00326FFE">
        <w:rPr>
          <w:lang w:eastAsia="x-none"/>
        </w:rPr>
        <w:t xml:space="preserve">effort </w:t>
      </w:r>
      <w:r>
        <w:rPr>
          <w:lang w:eastAsia="x-none"/>
        </w:rPr>
        <w:t xml:space="preserve">due to division of </w:t>
      </w:r>
      <w:r w:rsidRPr="003523FC">
        <w:rPr>
          <w:lang w:eastAsia="x-none"/>
        </w:rPr>
        <w:t>conventional</w:t>
      </w:r>
      <w:r w:rsidRPr="00143AB6">
        <w:rPr>
          <w:lang w:eastAsia="x-none"/>
        </w:rPr>
        <w:t xml:space="preserve"> </w:t>
      </w:r>
      <w:r>
        <w:rPr>
          <w:lang w:eastAsia="x-none"/>
        </w:rPr>
        <w:t xml:space="preserve">LDPC rate-matching operation. From the </w:t>
      </w:r>
      <w:r w:rsidRPr="003077F5">
        <w:rPr>
          <w:lang w:eastAsia="x-none"/>
        </w:rPr>
        <w:t xml:space="preserve">memory operation </w:t>
      </w:r>
      <w:r>
        <w:rPr>
          <w:lang w:eastAsia="x-none"/>
        </w:rPr>
        <w:t xml:space="preserve">perspective, for both options, the additional </w:t>
      </w:r>
      <w:r w:rsidR="005C430C">
        <w:rPr>
          <w:lang w:eastAsia="x-none"/>
        </w:rPr>
        <w:t>step</w:t>
      </w:r>
      <w:r>
        <w:rPr>
          <w:lang w:eastAsia="x-none"/>
        </w:rPr>
        <w:t xml:space="preserve"> is to store prepared rate-matched (already interleaved) sequences for each code block during the TBoMS transmission for Option a</w:t>
      </w:r>
      <w:r w:rsidR="00407529">
        <w:rPr>
          <w:lang w:eastAsia="x-none"/>
        </w:rPr>
        <w:t>,</w:t>
      </w:r>
      <w:r>
        <w:rPr>
          <w:lang w:eastAsia="x-none"/>
        </w:rPr>
        <w:t xml:space="preserve"> and store </w:t>
      </w:r>
      <w:r w:rsidRPr="003077F5">
        <w:rPr>
          <w:lang w:eastAsia="x-none"/>
        </w:rPr>
        <w:t>non-interleaved</w:t>
      </w:r>
      <w:r>
        <w:rPr>
          <w:lang w:eastAsia="x-none"/>
        </w:rPr>
        <w:t xml:space="preserve"> sequences and perform interleaving for each slot for Option c.</w:t>
      </w:r>
    </w:p>
    <w:p w14:paraId="698F00C3" w14:textId="6C13DCD2" w:rsidR="00C67AAC" w:rsidRDefault="00C67AAC" w:rsidP="00C3280A">
      <w:pPr>
        <w:spacing w:before="120"/>
        <w:jc w:val="both"/>
        <w:rPr>
          <w:lang w:eastAsia="x-none"/>
        </w:rPr>
      </w:pPr>
      <w:r>
        <w:rPr>
          <w:lang w:eastAsia="x-none"/>
        </w:rPr>
        <w:t xml:space="preserve">Since TBoMS is </w:t>
      </w:r>
      <w:r w:rsidR="00D32298">
        <w:rPr>
          <w:lang w:eastAsia="x-none"/>
        </w:rPr>
        <w:t>designed</w:t>
      </w:r>
      <w:r w:rsidR="002D47AC">
        <w:rPr>
          <w:lang w:eastAsia="x-none"/>
        </w:rPr>
        <w:t xml:space="preserve"> to </w:t>
      </w:r>
      <w:r w:rsidR="00FC5787">
        <w:rPr>
          <w:lang w:eastAsia="x-none"/>
        </w:rPr>
        <w:t>achieve</w:t>
      </w:r>
      <w:r w:rsidR="002D47AC">
        <w:rPr>
          <w:lang w:eastAsia="x-none"/>
        </w:rPr>
        <w:t xml:space="preserve"> the goal of coverage enhancement, it is not expected to use high modulation orders for such transmissions. Thus, the main difference between bit interleaving alternatives </w:t>
      </w:r>
      <w:r w:rsidR="00E5385A">
        <w:rPr>
          <w:lang w:eastAsia="x-none"/>
        </w:rPr>
        <w:t>stems from the</w:t>
      </w:r>
      <w:r w:rsidR="002D47AC">
        <w:rPr>
          <w:lang w:eastAsia="x-none"/>
        </w:rPr>
        <w:t xml:space="preserve"> </w:t>
      </w:r>
      <w:r w:rsidR="007A3355">
        <w:rPr>
          <w:lang w:eastAsia="x-none"/>
        </w:rPr>
        <w:t>cases</w:t>
      </w:r>
      <w:r w:rsidR="00FC410D">
        <w:rPr>
          <w:lang w:eastAsia="x-none"/>
        </w:rPr>
        <w:t xml:space="preserve"> with</w:t>
      </w:r>
      <w:r w:rsidR="002D47AC">
        <w:rPr>
          <w:lang w:eastAsia="x-none"/>
        </w:rPr>
        <w:t xml:space="preserve"> cancellation of </w:t>
      </w:r>
      <w:r w:rsidR="002D47AC">
        <w:rPr>
          <w:lang w:eastAsia="x-none"/>
        </w:rPr>
        <w:lastRenderedPageBreak/>
        <w:t xml:space="preserve">the slot or part of the slot, e.g., in case of UCI multiplexing. For example, for RV0, the cancellation of </w:t>
      </w:r>
      <w:r w:rsidR="00EE6E57">
        <w:rPr>
          <w:lang w:eastAsia="x-none"/>
        </w:rPr>
        <w:t>certain code bits for</w:t>
      </w:r>
      <w:r w:rsidR="002D47AC">
        <w:rPr>
          <w:lang w:eastAsia="x-none"/>
        </w:rPr>
        <w:t xml:space="preserve"> TBoMS transmission </w:t>
      </w:r>
      <w:r w:rsidR="00D93790">
        <w:rPr>
          <w:lang w:eastAsia="x-none"/>
        </w:rPr>
        <w:t>would</w:t>
      </w:r>
      <w:r w:rsidR="002D47AC">
        <w:rPr>
          <w:lang w:eastAsia="x-none"/>
        </w:rPr>
        <w:t xml:space="preserve"> </w:t>
      </w:r>
      <w:r w:rsidR="00E85055">
        <w:rPr>
          <w:lang w:eastAsia="x-none"/>
        </w:rPr>
        <w:t>result in</w:t>
      </w:r>
      <w:r w:rsidR="002D47AC">
        <w:rPr>
          <w:lang w:eastAsia="x-none"/>
        </w:rPr>
        <w:t xml:space="preserve"> t</w:t>
      </w:r>
      <w:r w:rsidR="00546F93">
        <w:rPr>
          <w:lang w:eastAsia="x-none"/>
        </w:rPr>
        <w:t>he</w:t>
      </w:r>
      <w:r w:rsidR="002D47AC">
        <w:rPr>
          <w:lang w:eastAsia="x-none"/>
        </w:rPr>
        <w:t xml:space="preserve"> performance degradation for </w:t>
      </w:r>
      <w:r w:rsidR="004D1EA4">
        <w:rPr>
          <w:lang w:eastAsia="x-none"/>
        </w:rPr>
        <w:t>Option a</w:t>
      </w:r>
      <w:r w:rsidR="00546F93">
        <w:rPr>
          <w:lang w:eastAsia="x-none"/>
        </w:rPr>
        <w:t xml:space="preserve">. This is even more </w:t>
      </w:r>
      <w:r w:rsidR="00546F93" w:rsidRPr="00546F93">
        <w:rPr>
          <w:lang w:eastAsia="x-none"/>
        </w:rPr>
        <w:t>pronounced</w:t>
      </w:r>
      <w:r w:rsidR="00546F93">
        <w:rPr>
          <w:lang w:eastAsia="x-none"/>
        </w:rPr>
        <w:t xml:space="preserve"> </w:t>
      </w:r>
      <w:r w:rsidR="00974651">
        <w:rPr>
          <w:lang w:eastAsia="x-none"/>
        </w:rPr>
        <w:t>in case of</w:t>
      </w:r>
      <w:r w:rsidR="00546F93">
        <w:rPr>
          <w:lang w:eastAsia="x-none"/>
        </w:rPr>
        <w:t xml:space="preserve"> </w:t>
      </w:r>
      <w:r w:rsidR="00974651">
        <w:rPr>
          <w:lang w:eastAsia="x-none"/>
        </w:rPr>
        <w:t>UCI multiplex</w:t>
      </w:r>
      <w:r w:rsidR="00346653">
        <w:rPr>
          <w:lang w:eastAsia="x-none"/>
        </w:rPr>
        <w:t xml:space="preserve">ing in the first slot, where most part of systematic bits may be cancelled. </w:t>
      </w:r>
      <w:r w:rsidR="002D47AC">
        <w:rPr>
          <w:lang w:eastAsia="x-none"/>
        </w:rPr>
        <w:t xml:space="preserve">For </w:t>
      </w:r>
      <w:r w:rsidR="004D1EA4">
        <w:rPr>
          <w:lang w:eastAsia="x-none"/>
        </w:rPr>
        <w:t>Option c</w:t>
      </w:r>
      <w:r w:rsidR="002D47AC">
        <w:rPr>
          <w:lang w:eastAsia="x-none"/>
        </w:rPr>
        <w:t>,</w:t>
      </w:r>
      <w:r w:rsidR="009B34DE">
        <w:rPr>
          <w:lang w:eastAsia="x-none"/>
        </w:rPr>
        <w:t xml:space="preserve"> </w:t>
      </w:r>
      <w:r w:rsidR="00457909">
        <w:rPr>
          <w:lang w:eastAsia="x-none"/>
        </w:rPr>
        <w:t>however, given the fact that</w:t>
      </w:r>
      <w:r w:rsidR="009B34DE">
        <w:rPr>
          <w:lang w:eastAsia="x-none"/>
        </w:rPr>
        <w:t xml:space="preserve"> interleaving is </w:t>
      </w:r>
      <w:r w:rsidR="00CD4242">
        <w:rPr>
          <w:lang w:eastAsia="x-none"/>
        </w:rPr>
        <w:t>performed</w:t>
      </w:r>
      <w:r w:rsidR="009B34DE">
        <w:rPr>
          <w:lang w:eastAsia="x-none"/>
        </w:rPr>
        <w:t xml:space="preserve"> </w:t>
      </w:r>
      <w:r w:rsidR="006A4015">
        <w:rPr>
          <w:lang w:eastAsia="x-none"/>
        </w:rPr>
        <w:t>over</w:t>
      </w:r>
      <w:r w:rsidR="009B34DE">
        <w:rPr>
          <w:lang w:eastAsia="x-none"/>
        </w:rPr>
        <w:t xml:space="preserve"> the whole TBoMS, </w:t>
      </w:r>
      <w:r w:rsidR="002D47AC">
        <w:rPr>
          <w:lang w:eastAsia="x-none"/>
        </w:rPr>
        <w:t xml:space="preserve">there are no such </w:t>
      </w:r>
      <w:r w:rsidR="002D47AC" w:rsidRPr="002D47AC">
        <w:rPr>
          <w:lang w:eastAsia="x-none"/>
        </w:rPr>
        <w:t>weak point</w:t>
      </w:r>
      <w:r w:rsidR="002D47AC" w:rsidRPr="00ED3517">
        <w:rPr>
          <w:lang w:eastAsia="x-none"/>
        </w:rPr>
        <w:t xml:space="preserve"> </w:t>
      </w:r>
      <w:r w:rsidR="002D47AC">
        <w:rPr>
          <w:lang w:eastAsia="x-none"/>
        </w:rPr>
        <w:t>due to uniform spreading of systematic bits across slots</w:t>
      </w:r>
      <w:r w:rsidR="009B34DE">
        <w:rPr>
          <w:lang w:eastAsia="x-none"/>
        </w:rPr>
        <w:t>.</w:t>
      </w:r>
    </w:p>
    <w:p w14:paraId="30DBB7FF" w14:textId="1573649A" w:rsidR="00E30317" w:rsidRDefault="00E30317" w:rsidP="00E30317">
      <w:pPr>
        <w:spacing w:before="120"/>
        <w:jc w:val="both"/>
        <w:rPr>
          <w:lang w:val="en-GB" w:eastAsia="x-none"/>
        </w:rPr>
      </w:pPr>
      <w:r w:rsidRPr="00ED3517">
        <w:rPr>
          <w:rFonts w:eastAsia="Batang"/>
          <w:szCs w:val="24"/>
        </w:rPr>
        <w:t xml:space="preserve">Figure </w:t>
      </w:r>
      <w:r w:rsidR="002063C4" w:rsidRPr="00ED3517">
        <w:rPr>
          <w:rFonts w:eastAsia="Batang"/>
          <w:szCs w:val="24"/>
        </w:rPr>
        <w:t xml:space="preserve">2 </w:t>
      </w:r>
      <w:r w:rsidRPr="00ED3517">
        <w:rPr>
          <w:rFonts w:eastAsia="Batang"/>
          <w:szCs w:val="24"/>
        </w:rPr>
        <w:t xml:space="preserve">illustrates the </w:t>
      </w:r>
      <w:r w:rsidR="001671CA" w:rsidRPr="00ED3517">
        <w:rPr>
          <w:rFonts w:eastAsia="Batang"/>
          <w:szCs w:val="24"/>
        </w:rPr>
        <w:t xml:space="preserve">performance </w:t>
      </w:r>
      <w:r w:rsidR="003F59DA" w:rsidRPr="00ED3517">
        <w:rPr>
          <w:rFonts w:eastAsia="Batang"/>
          <w:szCs w:val="24"/>
        </w:rPr>
        <w:t>difference between</w:t>
      </w:r>
      <w:r w:rsidR="001671CA" w:rsidRPr="00ED3517">
        <w:rPr>
          <w:rFonts w:eastAsia="Batang"/>
          <w:szCs w:val="24"/>
        </w:rPr>
        <w:t xml:space="preserve"> </w:t>
      </w:r>
      <w:r w:rsidR="002063C4" w:rsidRPr="00ED3517">
        <w:rPr>
          <w:rFonts w:eastAsia="Batang"/>
          <w:szCs w:val="24"/>
        </w:rPr>
        <w:t xml:space="preserve">interleaving </w:t>
      </w:r>
      <w:r w:rsidR="00017413">
        <w:rPr>
          <w:rFonts w:eastAsia="Batang"/>
          <w:szCs w:val="24"/>
        </w:rPr>
        <w:t>O</w:t>
      </w:r>
      <w:r w:rsidR="002063C4" w:rsidRPr="00ED3517">
        <w:rPr>
          <w:rFonts w:eastAsia="Batang"/>
          <w:szCs w:val="24"/>
        </w:rPr>
        <w:t>ptions a and c</w:t>
      </w:r>
      <w:r w:rsidR="007908B3">
        <w:rPr>
          <w:rFonts w:eastAsia="Batang"/>
          <w:szCs w:val="24"/>
        </w:rPr>
        <w:t xml:space="preserve"> in case of 75% bits cancellation in the first slot of TBoMS transmission</w:t>
      </w:r>
      <w:r w:rsidR="001E381D" w:rsidRPr="00ED3517">
        <w:rPr>
          <w:rFonts w:eastAsia="Batang"/>
          <w:szCs w:val="24"/>
        </w:rPr>
        <w:t>. In the simulations, it was assumed</w:t>
      </w:r>
      <w:r w:rsidR="001671CA" w:rsidRPr="00ED3517">
        <w:rPr>
          <w:rFonts w:eastAsia="Batang"/>
          <w:szCs w:val="24"/>
        </w:rPr>
        <w:t xml:space="preserve"> Rural FDD scenario</w:t>
      </w:r>
      <w:r w:rsidR="001E381D" w:rsidRPr="00ED3517">
        <w:rPr>
          <w:rFonts w:eastAsia="Batang"/>
          <w:szCs w:val="24"/>
        </w:rPr>
        <w:t>,</w:t>
      </w:r>
      <w:r w:rsidR="001671CA" w:rsidRPr="00ED3517">
        <w:rPr>
          <w:rFonts w:eastAsia="Batang"/>
          <w:szCs w:val="24"/>
        </w:rPr>
        <w:t xml:space="preserve"> </w:t>
      </w:r>
      <w:r w:rsidR="007908B3">
        <w:rPr>
          <w:rFonts w:eastAsia="Batang"/>
          <w:szCs w:val="24"/>
        </w:rPr>
        <w:t xml:space="preserve">TBS </w:t>
      </w:r>
      <w:r w:rsidR="004713EA">
        <w:rPr>
          <w:rFonts w:eastAsia="Batang"/>
          <w:szCs w:val="24"/>
        </w:rPr>
        <w:t xml:space="preserve">of </w:t>
      </w:r>
      <w:r w:rsidR="007908B3">
        <w:rPr>
          <w:rFonts w:eastAsia="Batang"/>
          <w:szCs w:val="24"/>
        </w:rPr>
        <w:t>528</w:t>
      </w:r>
      <w:r w:rsidR="004D1EA4">
        <w:rPr>
          <w:rFonts w:eastAsia="Batang"/>
          <w:szCs w:val="24"/>
        </w:rPr>
        <w:t xml:space="preserve"> and</w:t>
      </w:r>
      <w:r w:rsidR="007908B3">
        <w:rPr>
          <w:rFonts w:eastAsia="Batang"/>
          <w:szCs w:val="24"/>
        </w:rPr>
        <w:t xml:space="preserve"> 704</w:t>
      </w:r>
      <w:r w:rsidR="004D1EA4">
        <w:rPr>
          <w:rFonts w:eastAsia="Batang"/>
          <w:szCs w:val="24"/>
        </w:rPr>
        <w:t xml:space="preserve"> </w:t>
      </w:r>
      <w:r w:rsidR="001671CA" w:rsidRPr="00ED3517">
        <w:rPr>
          <w:rFonts w:eastAsia="Batang"/>
          <w:szCs w:val="24"/>
        </w:rPr>
        <w:t>for TBoMS transmission</w:t>
      </w:r>
      <w:r w:rsidR="001E381D" w:rsidRPr="00ED3517">
        <w:rPr>
          <w:rFonts w:eastAsia="Batang"/>
          <w:szCs w:val="24"/>
        </w:rPr>
        <w:t xml:space="preserve">, which </w:t>
      </w:r>
      <w:r w:rsidR="001671CA" w:rsidRPr="00ED3517">
        <w:rPr>
          <w:rFonts w:eastAsia="Batang"/>
          <w:szCs w:val="24"/>
        </w:rPr>
        <w:t>span</w:t>
      </w:r>
      <w:r w:rsidR="001E381D" w:rsidRPr="00ED3517">
        <w:rPr>
          <w:rFonts w:eastAsia="Batang"/>
          <w:szCs w:val="24"/>
        </w:rPr>
        <w:t>s</w:t>
      </w:r>
      <w:r w:rsidR="001671CA" w:rsidRPr="00ED3517">
        <w:rPr>
          <w:rFonts w:eastAsia="Batang"/>
          <w:szCs w:val="24"/>
        </w:rPr>
        <w:t xml:space="preserve"> 4 slots with </w:t>
      </w:r>
      <w:r w:rsidR="007908B3">
        <w:rPr>
          <w:rFonts w:eastAsia="Batang"/>
          <w:szCs w:val="24"/>
        </w:rPr>
        <w:t>2</w:t>
      </w:r>
      <w:r w:rsidR="007908B3" w:rsidRPr="00ED3517">
        <w:rPr>
          <w:rFonts w:eastAsia="Batang"/>
          <w:szCs w:val="24"/>
        </w:rPr>
        <w:t xml:space="preserve"> </w:t>
      </w:r>
      <w:r w:rsidR="001671CA" w:rsidRPr="00ED3517">
        <w:rPr>
          <w:rFonts w:eastAsia="Batang"/>
          <w:szCs w:val="24"/>
        </w:rPr>
        <w:t>PRB</w:t>
      </w:r>
      <w:r w:rsidR="00E33462">
        <w:rPr>
          <w:rFonts w:eastAsia="Batang"/>
          <w:szCs w:val="24"/>
        </w:rPr>
        <w:t>s</w:t>
      </w:r>
      <w:r w:rsidR="001671CA" w:rsidRPr="00ED3517">
        <w:rPr>
          <w:rFonts w:eastAsia="Batang"/>
          <w:szCs w:val="24"/>
        </w:rPr>
        <w:t xml:space="preserve"> in each slot.</w:t>
      </w:r>
      <w:r w:rsidR="00984BDE" w:rsidRPr="00ED3517">
        <w:rPr>
          <w:rFonts w:eastAsia="Batang"/>
          <w:szCs w:val="24"/>
        </w:rPr>
        <w:t xml:space="preserve"> From the figure, it can be observed that</w:t>
      </w:r>
      <w:r w:rsidR="002063C4" w:rsidRPr="00ED3517">
        <w:rPr>
          <w:rFonts w:eastAsia="Batang"/>
          <w:szCs w:val="24"/>
        </w:rPr>
        <w:t xml:space="preserve"> </w:t>
      </w:r>
      <w:r w:rsidR="002D47AC" w:rsidRPr="00143AB6">
        <w:rPr>
          <w:rFonts w:eastAsia="Batang"/>
          <w:szCs w:val="24"/>
        </w:rPr>
        <w:t xml:space="preserve">option </w:t>
      </w:r>
      <w:r w:rsidR="008865E2">
        <w:rPr>
          <w:rFonts w:eastAsia="Batang"/>
          <w:szCs w:val="24"/>
        </w:rPr>
        <w:t>c</w:t>
      </w:r>
      <w:r w:rsidR="008B5EF2">
        <w:rPr>
          <w:rFonts w:eastAsia="Batang"/>
          <w:szCs w:val="24"/>
        </w:rPr>
        <w:t xml:space="preserve"> with b</w:t>
      </w:r>
      <w:r w:rsidR="00C67AAC" w:rsidRPr="00ED3517">
        <w:rPr>
          <w:rFonts w:eastAsia="Batang"/>
          <w:szCs w:val="24"/>
        </w:rPr>
        <w:t xml:space="preserve">it interleaving </w:t>
      </w:r>
      <w:r w:rsidR="00C67AAC" w:rsidRPr="00C67AAC">
        <w:rPr>
          <w:rFonts w:eastAsia="Batang"/>
          <w:szCs w:val="24"/>
        </w:rPr>
        <w:t>over all the allocated slots for a single TBoMS</w:t>
      </w:r>
      <w:r w:rsidR="00C67AAC" w:rsidRPr="00ED3517" w:rsidDel="002063C4">
        <w:rPr>
          <w:rFonts w:eastAsia="Batang"/>
          <w:szCs w:val="24"/>
        </w:rPr>
        <w:t xml:space="preserve"> </w:t>
      </w:r>
      <w:r w:rsidR="00C67AAC">
        <w:rPr>
          <w:rFonts w:eastAsia="Batang"/>
          <w:szCs w:val="24"/>
        </w:rPr>
        <w:t xml:space="preserve">provides </w:t>
      </w:r>
      <w:r w:rsidR="00580025">
        <w:rPr>
          <w:rFonts w:eastAsia="Batang"/>
          <w:szCs w:val="24"/>
        </w:rPr>
        <w:t>roughly</w:t>
      </w:r>
      <w:r w:rsidR="00C67AAC">
        <w:rPr>
          <w:rFonts w:eastAsia="Batang"/>
          <w:szCs w:val="24"/>
        </w:rPr>
        <w:t xml:space="preserve"> 0.8dB </w:t>
      </w:r>
      <w:r w:rsidR="009E0A4F">
        <w:rPr>
          <w:rFonts w:eastAsia="Batang"/>
          <w:szCs w:val="24"/>
        </w:rPr>
        <w:t xml:space="preserve">performance </w:t>
      </w:r>
      <w:r w:rsidR="00C67AAC">
        <w:rPr>
          <w:rFonts w:eastAsia="Batang"/>
          <w:szCs w:val="24"/>
        </w:rPr>
        <w:t xml:space="preserve">gain </w:t>
      </w:r>
      <w:r w:rsidR="009E0A4F">
        <w:rPr>
          <w:rFonts w:eastAsia="Batang"/>
          <w:szCs w:val="24"/>
        </w:rPr>
        <w:t>compared to Option a</w:t>
      </w:r>
      <w:r w:rsidR="00984BDE" w:rsidRPr="00ED3517">
        <w:rPr>
          <w:rFonts w:eastAsia="Batang"/>
          <w:szCs w:val="24"/>
          <w:lang w:val="en-GB"/>
        </w:rPr>
        <w:t xml:space="preserve">. </w:t>
      </w:r>
      <w:r w:rsidR="00017A22" w:rsidRPr="00ED3517">
        <w:rPr>
          <w:rFonts w:eastAsia="Batang"/>
          <w:szCs w:val="24"/>
          <w:lang w:val="en-GB"/>
        </w:rPr>
        <w:t>Hence, in our view</w:t>
      </w:r>
      <w:r w:rsidR="00984BDE" w:rsidRPr="00ED3517">
        <w:rPr>
          <w:rFonts w:eastAsia="Batang"/>
          <w:szCs w:val="24"/>
          <w:lang w:val="en-GB"/>
        </w:rPr>
        <w:t>,</w:t>
      </w:r>
      <w:r w:rsidR="002063C4" w:rsidRPr="00ED3517">
        <w:rPr>
          <w:rFonts w:eastAsia="Batang"/>
          <w:szCs w:val="24"/>
          <w:lang w:val="en-GB"/>
        </w:rPr>
        <w:t xml:space="preserve"> </w:t>
      </w:r>
      <w:r w:rsidR="00407529">
        <w:rPr>
          <w:rFonts w:eastAsia="Batang"/>
          <w:szCs w:val="24"/>
          <w:lang w:val="en-GB"/>
        </w:rPr>
        <w:t xml:space="preserve">Option </w:t>
      </w:r>
      <w:r w:rsidR="00A8678F">
        <w:rPr>
          <w:rFonts w:eastAsia="Batang"/>
          <w:szCs w:val="24"/>
          <w:lang w:val="en-GB"/>
        </w:rPr>
        <w:t xml:space="preserve">c should be </w:t>
      </w:r>
      <w:r w:rsidR="00AB17B4">
        <w:rPr>
          <w:rFonts w:eastAsia="Batang"/>
          <w:szCs w:val="24"/>
          <w:lang w:val="en-GB"/>
        </w:rPr>
        <w:t>adopted</w:t>
      </w:r>
      <w:r w:rsidR="00A8678F">
        <w:rPr>
          <w:rFonts w:eastAsia="Batang"/>
          <w:szCs w:val="24"/>
          <w:lang w:val="en-GB"/>
        </w:rPr>
        <w:t xml:space="preserve"> for bit interleaving of TBoMS</w:t>
      </w:r>
      <w:r w:rsidR="00984BDE" w:rsidRPr="00ED3517">
        <w:rPr>
          <w:lang w:val="en-GB" w:eastAsia="x-none"/>
        </w:rPr>
        <w:t>.</w:t>
      </w:r>
    </w:p>
    <w:p w14:paraId="107FB551" w14:textId="77777777" w:rsidR="00A626EF" w:rsidRPr="00CD431C" w:rsidRDefault="00A626EF" w:rsidP="00E30317">
      <w:pPr>
        <w:spacing w:before="120"/>
        <w:jc w:val="both"/>
        <w:rPr>
          <w:rFonts w:eastAsia="Batang"/>
          <w:szCs w:val="24"/>
          <w:highlight w:val="yellow"/>
        </w:rPr>
      </w:pPr>
    </w:p>
    <w:p w14:paraId="2E166C13" w14:textId="002729E2" w:rsidR="001671CA" w:rsidRPr="00CD431C" w:rsidRDefault="00407529" w:rsidP="001671CA">
      <w:pPr>
        <w:keepNext/>
        <w:spacing w:before="120"/>
        <w:jc w:val="center"/>
        <w:rPr>
          <w:highlight w:val="yellow"/>
        </w:rPr>
      </w:pPr>
      <w:r w:rsidRPr="00407529">
        <w:rPr>
          <w:noProof/>
        </w:rPr>
        <w:drawing>
          <wp:inline distT="0" distB="0" distL="0" distR="0" wp14:anchorId="1944659B" wp14:editId="6DACEB22">
            <wp:extent cx="3904488" cy="3200400"/>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3243" t="2595" r="7542"/>
                    <a:stretch/>
                  </pic:blipFill>
                  <pic:spPr bwMode="auto">
                    <a:xfrm>
                      <a:off x="0" y="0"/>
                      <a:ext cx="3904488" cy="3200400"/>
                    </a:xfrm>
                    <a:prstGeom prst="rect">
                      <a:avLst/>
                    </a:prstGeom>
                    <a:ln>
                      <a:noFill/>
                    </a:ln>
                    <a:extLst>
                      <a:ext uri="{53640926-AAD7-44D8-BBD7-CCE9431645EC}">
                        <a14:shadowObscured xmlns:a14="http://schemas.microsoft.com/office/drawing/2010/main"/>
                      </a:ext>
                    </a:extLst>
                  </pic:spPr>
                </pic:pic>
              </a:graphicData>
            </a:graphic>
          </wp:inline>
        </w:drawing>
      </w:r>
    </w:p>
    <w:p w14:paraId="58EBABEE" w14:textId="775F34AB" w:rsidR="001671CA" w:rsidRPr="000950A9" w:rsidRDefault="001671CA" w:rsidP="00596317">
      <w:pPr>
        <w:pStyle w:val="Caption"/>
        <w:spacing w:after="360"/>
        <w:jc w:val="center"/>
        <w:rPr>
          <w:rFonts w:eastAsia="Batang"/>
          <w:szCs w:val="24"/>
        </w:rPr>
      </w:pPr>
      <w:r w:rsidRPr="002C1066">
        <w:t xml:space="preserve">Figure </w:t>
      </w:r>
      <w:fldSimple w:instr=" SEQ Figure \* ARABIC ">
        <w:r w:rsidR="00924212">
          <w:rPr>
            <w:noProof/>
          </w:rPr>
          <w:t>2</w:t>
        </w:r>
      </w:fldSimple>
      <w:r w:rsidRPr="002C1066">
        <w:t xml:space="preserve">. Performance comparison </w:t>
      </w:r>
      <w:r w:rsidRPr="002C1066">
        <w:rPr>
          <w:rFonts w:eastAsia="Batang"/>
          <w:szCs w:val="24"/>
        </w:rPr>
        <w:t xml:space="preserve">of </w:t>
      </w:r>
      <w:r w:rsidR="0068677A" w:rsidRPr="0068677A">
        <w:rPr>
          <w:rFonts w:eastAsia="Batang"/>
          <w:szCs w:val="24"/>
        </w:rPr>
        <w:t>interleaving Option a and Option c</w:t>
      </w:r>
    </w:p>
    <w:p w14:paraId="36620E66" w14:textId="10E0E2B9" w:rsidR="00EE3B3D" w:rsidRPr="004D1EA4" w:rsidRDefault="00214E04" w:rsidP="00EE3B3D">
      <w:pPr>
        <w:spacing w:before="240" w:after="0"/>
        <w:jc w:val="both"/>
        <w:rPr>
          <w:b/>
        </w:rPr>
      </w:pPr>
      <w:r w:rsidRPr="004D1EA4">
        <w:rPr>
          <w:b/>
        </w:rPr>
        <w:t>Observation</w:t>
      </w:r>
      <w:r w:rsidR="00EE3B3D" w:rsidRPr="004D1EA4">
        <w:rPr>
          <w:b/>
        </w:rPr>
        <w:t xml:space="preserve"> 1</w:t>
      </w:r>
    </w:p>
    <w:p w14:paraId="5BAE13BF" w14:textId="126041EF" w:rsidR="00014540" w:rsidRPr="004D1EA4" w:rsidRDefault="0090506B" w:rsidP="00014540">
      <w:pPr>
        <w:numPr>
          <w:ilvl w:val="0"/>
          <w:numId w:val="6"/>
        </w:numPr>
        <w:overflowPunct/>
        <w:autoSpaceDE/>
        <w:autoSpaceDN/>
        <w:adjustRightInd/>
        <w:spacing w:before="60" w:after="0"/>
        <w:ind w:left="288" w:hanging="288"/>
        <w:jc w:val="both"/>
        <w:textAlignment w:val="auto"/>
        <w:rPr>
          <w:i/>
        </w:rPr>
      </w:pPr>
      <w:r>
        <w:rPr>
          <w:i/>
        </w:rPr>
        <w:t>In case of UCI multiplexing where 75% resource</w:t>
      </w:r>
      <w:r w:rsidR="00182468">
        <w:rPr>
          <w:i/>
        </w:rPr>
        <w:t xml:space="preserve"> is</w:t>
      </w:r>
      <w:r>
        <w:rPr>
          <w:i/>
        </w:rPr>
        <w:t xml:space="preserve"> allocated for UCI in the first slot</w:t>
      </w:r>
      <w:r w:rsidR="00014540" w:rsidRPr="004D1EA4">
        <w:rPr>
          <w:i/>
        </w:rPr>
        <w:t xml:space="preserve">, </w:t>
      </w:r>
      <w:r w:rsidR="00A00865">
        <w:rPr>
          <w:i/>
        </w:rPr>
        <w:t xml:space="preserve">Option c with </w:t>
      </w:r>
      <w:r w:rsidR="004D1EA4" w:rsidRPr="004D1EA4">
        <w:rPr>
          <w:i/>
        </w:rPr>
        <w:t xml:space="preserve">bit interleaving over all the allocated slots for a single TBoMS provides </w:t>
      </w:r>
      <w:r>
        <w:rPr>
          <w:i/>
        </w:rPr>
        <w:t xml:space="preserve">~0.8dB performance gain compared to </w:t>
      </w:r>
      <w:r w:rsidR="002A661A">
        <w:rPr>
          <w:i/>
        </w:rPr>
        <w:t xml:space="preserve">Option a with </w:t>
      </w:r>
      <w:r>
        <w:rPr>
          <w:i/>
        </w:rPr>
        <w:t>bit interleaving per slot</w:t>
      </w:r>
      <w:r w:rsidR="00014540" w:rsidRPr="004D1EA4">
        <w:rPr>
          <w:i/>
        </w:rPr>
        <w:t xml:space="preserve">.  </w:t>
      </w:r>
    </w:p>
    <w:p w14:paraId="2FC7C37C" w14:textId="77777777" w:rsidR="00863104" w:rsidRPr="00D20716" w:rsidRDefault="00863104" w:rsidP="00863104">
      <w:pPr>
        <w:spacing w:before="240" w:after="0"/>
        <w:jc w:val="both"/>
        <w:rPr>
          <w:b/>
        </w:rPr>
      </w:pPr>
      <w:r w:rsidRPr="00D20716">
        <w:rPr>
          <w:b/>
        </w:rPr>
        <w:t>Proposal 1</w:t>
      </w:r>
    </w:p>
    <w:p w14:paraId="68C8FFB2" w14:textId="1DC57203" w:rsidR="00FA6923" w:rsidRPr="00D20716" w:rsidRDefault="008F378E" w:rsidP="00863104">
      <w:pPr>
        <w:numPr>
          <w:ilvl w:val="0"/>
          <w:numId w:val="6"/>
        </w:numPr>
        <w:overflowPunct/>
        <w:autoSpaceDE/>
        <w:autoSpaceDN/>
        <w:adjustRightInd/>
        <w:spacing w:before="60" w:after="0"/>
        <w:ind w:left="288" w:hanging="288"/>
        <w:jc w:val="both"/>
        <w:textAlignment w:val="auto"/>
        <w:rPr>
          <w:i/>
        </w:rPr>
      </w:pPr>
      <w:r w:rsidRPr="00D20716">
        <w:rPr>
          <w:i/>
        </w:rPr>
        <w:t>For a single TBoMS transmission, bit interleaving is performed over all the allocated slots</w:t>
      </w:r>
      <w:r w:rsidR="004B13F5">
        <w:rPr>
          <w:i/>
        </w:rPr>
        <w:t>.</w:t>
      </w:r>
    </w:p>
    <w:p w14:paraId="15C61BA8" w14:textId="77777777" w:rsidR="000F281D" w:rsidRDefault="000F281D" w:rsidP="00C90961">
      <w:pPr>
        <w:jc w:val="both"/>
        <w:rPr>
          <w:lang w:eastAsia="x-none"/>
        </w:rPr>
      </w:pPr>
    </w:p>
    <w:p w14:paraId="017BDC20" w14:textId="1CEE2453" w:rsidR="00AD3924" w:rsidRPr="00014540" w:rsidRDefault="002475F7" w:rsidP="00E53690">
      <w:pPr>
        <w:pStyle w:val="Heading1"/>
      </w:pPr>
      <w:r>
        <w:t>Discussion on r</w:t>
      </w:r>
      <w:r w:rsidR="00E53690">
        <w:t>epetition of TBoMS</w:t>
      </w:r>
    </w:p>
    <w:p w14:paraId="41AF19B3" w14:textId="1D24980D" w:rsidR="00807547" w:rsidRDefault="00283823" w:rsidP="00C90961">
      <w:pPr>
        <w:jc w:val="both"/>
        <w:rPr>
          <w:lang w:val="en-GB" w:eastAsia="x-none"/>
        </w:rPr>
      </w:pPr>
      <w:r>
        <w:rPr>
          <w:lang w:val="en-GB" w:eastAsia="x-none"/>
        </w:rPr>
        <w:t>At the RAN1#106-e meeting, it was agreed to support repetition of a single TBoMS transmission</w:t>
      </w:r>
      <w:r w:rsidR="005A7A40">
        <w:rPr>
          <w:lang w:val="en-GB" w:eastAsia="x-none"/>
        </w:rPr>
        <w:t xml:space="preserve"> </w:t>
      </w:r>
      <w:r w:rsidR="005A7A40">
        <w:rPr>
          <w:lang w:val="en-GB" w:eastAsia="x-none"/>
        </w:rPr>
        <w:fldChar w:fldCharType="begin"/>
      </w:r>
      <w:r w:rsidR="005A7A40">
        <w:rPr>
          <w:lang w:val="en-GB" w:eastAsia="x-none"/>
        </w:rPr>
        <w:instrText xml:space="preserve"> REF _Ref81637221 \r \h </w:instrText>
      </w:r>
      <w:r w:rsidR="005A7A40">
        <w:rPr>
          <w:lang w:val="en-GB" w:eastAsia="x-none"/>
        </w:rPr>
      </w:r>
      <w:r w:rsidR="005A7A40">
        <w:rPr>
          <w:lang w:val="en-GB" w:eastAsia="x-none"/>
        </w:rPr>
        <w:fldChar w:fldCharType="separate"/>
      </w:r>
      <w:r w:rsidR="00924212">
        <w:rPr>
          <w:lang w:val="en-GB" w:eastAsia="x-none"/>
        </w:rPr>
        <w:t>[1]</w:t>
      </w:r>
      <w:r w:rsidR="005A7A40">
        <w:rPr>
          <w:lang w:val="en-GB" w:eastAsia="x-none"/>
        </w:rPr>
        <w:fldChar w:fldCharType="end"/>
      </w:r>
      <w:r>
        <w:rPr>
          <w:lang w:val="en-GB" w:eastAsia="x-none"/>
        </w:rPr>
        <w:t>. This is motivated to achieve similar coverage as for PUSCH repetition as defined in Rel-17</w:t>
      </w:r>
      <w:r w:rsidR="00CF61B3">
        <w:rPr>
          <w:lang w:val="en-GB" w:eastAsia="x-none"/>
        </w:rPr>
        <w:t xml:space="preserve"> with appropriate combination of number of slots allocated for TBoMS and number of repetitions</w:t>
      </w:r>
      <w:r>
        <w:rPr>
          <w:lang w:val="en-GB" w:eastAsia="x-none"/>
        </w:rPr>
        <w:t>.</w:t>
      </w:r>
      <w:r w:rsidR="00EB2F96">
        <w:rPr>
          <w:lang w:val="en-GB" w:eastAsia="x-none"/>
        </w:rPr>
        <w:t xml:space="preserve"> C</w:t>
      </w:r>
      <w:r w:rsidR="00C90961" w:rsidRPr="0054103D">
        <w:rPr>
          <w:lang w:val="en-GB" w:eastAsia="x-none"/>
        </w:rPr>
        <w:t xml:space="preserve">ompared to a single TBoMS with long transmission duration, gNB may not need to wait until the end of the transmission for decoding, which can reduce the buffer size at receiver. </w:t>
      </w:r>
    </w:p>
    <w:p w14:paraId="18FCAEF4" w14:textId="352EB18A" w:rsidR="00CC5E06" w:rsidRDefault="00635A5F" w:rsidP="00807547">
      <w:pPr>
        <w:jc w:val="both"/>
        <w:rPr>
          <w:lang w:val="en-GB" w:eastAsia="x-none"/>
        </w:rPr>
      </w:pPr>
      <w:r>
        <w:rPr>
          <w:lang w:val="en-GB" w:eastAsia="x-none"/>
        </w:rPr>
        <w:lastRenderedPageBreak/>
        <w:t>Note that a</w:t>
      </w:r>
      <w:r w:rsidR="00B066F5">
        <w:rPr>
          <w:lang w:val="en-GB" w:eastAsia="x-none"/>
        </w:rPr>
        <w:t xml:space="preserve">t the RAN1#105-e meeting, it was agreed that </w:t>
      </w:r>
      <w:r w:rsidR="00B066F5">
        <w:rPr>
          <w:rFonts w:eastAsia="Batang"/>
          <w:lang w:val="en-GB"/>
        </w:rPr>
        <w:t>n</w:t>
      </w:r>
      <w:r w:rsidR="00B066F5" w:rsidRPr="00704DE8">
        <w:rPr>
          <w:rFonts w:eastAsia="Batang"/>
          <w:lang w:val="en-GB"/>
        </w:rPr>
        <w:t>umber of slots allocated for TBoMS is determined by using a row index of a TDRA list</w:t>
      </w:r>
      <w:r w:rsidR="00B066F5">
        <w:rPr>
          <w:rFonts w:eastAsia="Batang"/>
          <w:lang w:val="en-GB"/>
        </w:rPr>
        <w:t xml:space="preserve">, which is configured by RRC signalling </w:t>
      </w:r>
      <w:r w:rsidR="00B066F5">
        <w:rPr>
          <w:rFonts w:eastAsia="Batang"/>
          <w:lang w:val="en-GB"/>
        </w:rPr>
        <w:fldChar w:fldCharType="begin"/>
      </w:r>
      <w:r w:rsidR="00B066F5">
        <w:rPr>
          <w:rFonts w:eastAsia="Batang"/>
          <w:lang w:val="en-GB"/>
        </w:rPr>
        <w:instrText xml:space="preserve"> REF _Ref81650783 \r \h </w:instrText>
      </w:r>
      <w:r w:rsidR="00B066F5">
        <w:rPr>
          <w:rFonts w:eastAsia="Batang"/>
          <w:lang w:val="en-GB"/>
        </w:rPr>
      </w:r>
      <w:r w:rsidR="00B066F5">
        <w:rPr>
          <w:rFonts w:eastAsia="Batang"/>
          <w:lang w:val="en-GB"/>
        </w:rPr>
        <w:fldChar w:fldCharType="separate"/>
      </w:r>
      <w:r w:rsidR="00924212">
        <w:rPr>
          <w:rFonts w:eastAsia="Batang"/>
          <w:lang w:val="en-GB"/>
        </w:rPr>
        <w:t>[5]</w:t>
      </w:r>
      <w:r w:rsidR="00B066F5">
        <w:rPr>
          <w:rFonts w:eastAsia="Batang"/>
          <w:lang w:val="en-GB"/>
        </w:rPr>
        <w:fldChar w:fldCharType="end"/>
      </w:r>
      <w:r w:rsidR="00B066F5">
        <w:rPr>
          <w:rFonts w:eastAsia="Batang"/>
          <w:lang w:val="en-GB"/>
        </w:rPr>
        <w:t xml:space="preserve">. </w:t>
      </w:r>
      <w:r w:rsidR="00C340C9">
        <w:rPr>
          <w:rFonts w:eastAsia="Batang"/>
          <w:lang w:val="en-GB"/>
        </w:rPr>
        <w:t xml:space="preserve">Following the same design principle, </w:t>
      </w:r>
      <w:r w:rsidR="001A29B9" w:rsidRPr="009F5747">
        <w:rPr>
          <w:lang w:val="en-GB" w:eastAsia="x-none"/>
        </w:rPr>
        <w:t>a dedicated TDRA table can be configured for the TBoMS transmission</w:t>
      </w:r>
      <w:r w:rsidR="00C340C9">
        <w:rPr>
          <w:lang w:val="en-GB" w:eastAsia="x-none"/>
        </w:rPr>
        <w:t xml:space="preserve">, which can also </w:t>
      </w:r>
      <w:r w:rsidR="00C340C9" w:rsidRPr="009F5747">
        <w:rPr>
          <w:lang w:val="en-GB" w:eastAsia="x-none"/>
        </w:rPr>
        <w:t xml:space="preserve">differentiate the existing </w:t>
      </w:r>
      <w:r w:rsidR="00273EB7">
        <w:rPr>
          <w:lang w:val="en-GB" w:eastAsia="x-none"/>
        </w:rPr>
        <w:t xml:space="preserve">single-slot </w:t>
      </w:r>
      <w:r w:rsidR="00C340C9" w:rsidRPr="009F5747">
        <w:rPr>
          <w:lang w:val="en-GB" w:eastAsia="x-none"/>
        </w:rPr>
        <w:t>PUSCH repetition and TBoMS</w:t>
      </w:r>
      <w:r w:rsidR="001A29B9" w:rsidRPr="009F5747">
        <w:rPr>
          <w:lang w:val="en-GB" w:eastAsia="x-none"/>
        </w:rPr>
        <w:t>. This is primar</w:t>
      </w:r>
      <w:r w:rsidR="009A1BEC">
        <w:rPr>
          <w:lang w:val="en-GB" w:eastAsia="x-none"/>
        </w:rPr>
        <w:t>il</w:t>
      </w:r>
      <w:r w:rsidR="001A29B9" w:rsidRPr="009F5747">
        <w:rPr>
          <w:lang w:val="en-GB" w:eastAsia="x-none"/>
        </w:rPr>
        <w:t xml:space="preserve">y due to the fact that repetition is supported for TBoMS and </w:t>
      </w:r>
      <w:r w:rsidR="00045819">
        <w:rPr>
          <w:lang w:val="en-GB" w:eastAsia="x-none"/>
        </w:rPr>
        <w:t>in this case,</w:t>
      </w:r>
      <w:r w:rsidR="009E4946">
        <w:rPr>
          <w:lang w:val="en-GB" w:eastAsia="x-none"/>
        </w:rPr>
        <w:t xml:space="preserve"> </w:t>
      </w:r>
      <w:r w:rsidR="001A29B9" w:rsidRPr="009F5747">
        <w:rPr>
          <w:lang w:val="en-GB" w:eastAsia="x-none"/>
        </w:rPr>
        <w:t>TDRA table for the existing PUSCH repetition may not be directly applied for the transmission of TBoMS.</w:t>
      </w:r>
    </w:p>
    <w:p w14:paraId="0913FA88" w14:textId="3BD2C4F8" w:rsidR="009E53BD" w:rsidRDefault="00CC5E06" w:rsidP="00807547">
      <w:pPr>
        <w:jc w:val="both"/>
        <w:rPr>
          <w:lang w:val="en-GB" w:eastAsia="x-none"/>
        </w:rPr>
      </w:pPr>
      <w:r>
        <w:rPr>
          <w:lang w:val="en-GB" w:eastAsia="x-none"/>
        </w:rPr>
        <w:t>More specifically</w:t>
      </w:r>
      <w:r w:rsidR="009F5747" w:rsidRPr="009F5747">
        <w:rPr>
          <w:lang w:val="en-GB" w:eastAsia="x-none"/>
        </w:rPr>
        <w:t xml:space="preserve">, </w:t>
      </w:r>
      <w:r w:rsidR="005D4691" w:rsidRPr="009F5747">
        <w:rPr>
          <w:lang w:val="en-GB" w:eastAsia="x-none"/>
        </w:rPr>
        <w:t>in each row of the TDRA table</w:t>
      </w:r>
      <w:r w:rsidR="009F5747" w:rsidRPr="009F5747">
        <w:rPr>
          <w:lang w:val="en-GB" w:eastAsia="x-none"/>
        </w:rPr>
        <w:t xml:space="preserve"> for TBoMS transmission</w:t>
      </w:r>
      <w:r w:rsidR="005D4691" w:rsidRPr="009F5747">
        <w:rPr>
          <w:lang w:val="en-GB" w:eastAsia="x-none"/>
        </w:rPr>
        <w:t>, number of slots for a single TBoMS transmission</w:t>
      </w:r>
      <w:r w:rsidR="00B94DB0">
        <w:rPr>
          <w:lang w:val="en-GB" w:eastAsia="x-none"/>
        </w:rPr>
        <w:t xml:space="preserve"> (N)</w:t>
      </w:r>
      <w:r w:rsidR="005D4691" w:rsidRPr="009F5747">
        <w:rPr>
          <w:lang w:val="en-GB" w:eastAsia="x-none"/>
        </w:rPr>
        <w:t>, number of repetitions</w:t>
      </w:r>
      <w:r w:rsidR="00CA2FA5">
        <w:rPr>
          <w:lang w:val="en-GB" w:eastAsia="x-none"/>
        </w:rPr>
        <w:t xml:space="preserve"> (M)</w:t>
      </w:r>
      <w:r w:rsidR="005D4691" w:rsidRPr="009F5747">
        <w:rPr>
          <w:lang w:val="en-GB" w:eastAsia="x-none"/>
        </w:rPr>
        <w:t>, k2, SLIV</w:t>
      </w:r>
      <w:r w:rsidR="009F5747" w:rsidRPr="009F5747">
        <w:rPr>
          <w:lang w:val="en-GB" w:eastAsia="x-none"/>
        </w:rPr>
        <w:t xml:space="preserve"> and</w:t>
      </w:r>
      <w:r w:rsidR="005D4691" w:rsidRPr="009F5747">
        <w:rPr>
          <w:lang w:val="en-GB" w:eastAsia="x-none"/>
        </w:rPr>
        <w:t xml:space="preserve"> mapping type can be configured. </w:t>
      </w:r>
      <w:r w:rsidR="00537211">
        <w:rPr>
          <w:lang w:val="en-GB" w:eastAsia="x-none"/>
        </w:rPr>
        <w:t>This</w:t>
      </w:r>
      <w:r w:rsidR="00537211" w:rsidRPr="0054103D">
        <w:rPr>
          <w:lang w:val="en-GB" w:eastAsia="x-none"/>
        </w:rPr>
        <w:t xml:space="preserve"> can help in achieving maximal flexibility on the selection of different combinations of the numbers of slots and repetitions for TBoMS transmission</w:t>
      </w:r>
      <w:r w:rsidR="00EF5186">
        <w:rPr>
          <w:lang w:val="en-GB" w:eastAsia="x-none"/>
        </w:rPr>
        <w:t>.</w:t>
      </w:r>
    </w:p>
    <w:p w14:paraId="62122877" w14:textId="77777777" w:rsidR="00475F95" w:rsidRPr="00F15CE1" w:rsidRDefault="00475F95" w:rsidP="00475F95">
      <w:pPr>
        <w:spacing w:before="240" w:after="0"/>
        <w:jc w:val="both"/>
        <w:rPr>
          <w:b/>
        </w:rPr>
      </w:pPr>
      <w:r w:rsidRPr="00E74795">
        <w:rPr>
          <w:b/>
        </w:rPr>
        <w:t>Proposal 2</w:t>
      </w:r>
    </w:p>
    <w:p w14:paraId="6DA746F4" w14:textId="4E0AB155" w:rsidR="00475F95" w:rsidRPr="009660A4" w:rsidRDefault="00475F95" w:rsidP="00475F95">
      <w:pPr>
        <w:numPr>
          <w:ilvl w:val="0"/>
          <w:numId w:val="6"/>
        </w:numPr>
        <w:overflowPunct/>
        <w:autoSpaceDE/>
        <w:autoSpaceDN/>
        <w:adjustRightInd/>
        <w:spacing w:before="60" w:after="0"/>
        <w:ind w:left="288" w:hanging="288"/>
        <w:jc w:val="both"/>
        <w:textAlignment w:val="auto"/>
        <w:rPr>
          <w:i/>
        </w:rPr>
      </w:pPr>
      <w:r w:rsidRPr="009660A4">
        <w:rPr>
          <w:i/>
        </w:rPr>
        <w:t>A dedicated TDRA table is configured for TBoMS, where number of slots for a single TBoMS transmission (N), number of repetitions (M), k2, SLIV</w:t>
      </w:r>
      <w:r w:rsidR="00AC1D4F">
        <w:rPr>
          <w:i/>
        </w:rPr>
        <w:t xml:space="preserve"> and</w:t>
      </w:r>
      <w:r w:rsidRPr="009660A4">
        <w:rPr>
          <w:i/>
        </w:rPr>
        <w:t xml:space="preserve"> mapping type are configured in each row of the TDRA table. </w:t>
      </w:r>
    </w:p>
    <w:p w14:paraId="1FDB42BA" w14:textId="77777777" w:rsidR="00475F95" w:rsidRPr="00475F95" w:rsidRDefault="00475F95" w:rsidP="00807547">
      <w:pPr>
        <w:jc w:val="both"/>
        <w:rPr>
          <w:lang w:eastAsia="x-none"/>
        </w:rPr>
      </w:pPr>
    </w:p>
    <w:p w14:paraId="32466428" w14:textId="7AA6A0F8" w:rsidR="005F50FD" w:rsidRDefault="00992B61" w:rsidP="00807547">
      <w:pPr>
        <w:jc w:val="both"/>
        <w:rPr>
          <w:lang w:eastAsia="x-none"/>
        </w:rPr>
      </w:pPr>
      <w:r>
        <w:rPr>
          <w:lang w:val="en-GB" w:eastAsia="x-none"/>
        </w:rPr>
        <w:t>I</w:t>
      </w:r>
      <w:r w:rsidR="00B066F5" w:rsidRPr="009D4657">
        <w:rPr>
          <w:lang w:val="en-GB" w:eastAsia="x-none"/>
        </w:rPr>
        <w:t xml:space="preserve">n case of TBoMS retransmission, </w:t>
      </w:r>
      <w:r w:rsidR="00F93212">
        <w:rPr>
          <w:lang w:val="en-GB" w:eastAsia="x-none"/>
        </w:rPr>
        <w:t xml:space="preserve">it may be more appropriate to allow </w:t>
      </w:r>
      <w:r w:rsidR="000075A3" w:rsidRPr="009D4657">
        <w:rPr>
          <w:lang w:val="en-GB" w:eastAsia="x-none"/>
        </w:rPr>
        <w:t xml:space="preserve">gNB </w:t>
      </w:r>
      <w:r w:rsidR="00F93212">
        <w:rPr>
          <w:lang w:val="en-GB" w:eastAsia="x-none"/>
        </w:rPr>
        <w:t>to</w:t>
      </w:r>
      <w:r w:rsidR="000075A3" w:rsidRPr="009D4657">
        <w:rPr>
          <w:lang w:val="en-GB" w:eastAsia="x-none"/>
        </w:rPr>
        <w:t xml:space="preserve"> schedule </w:t>
      </w:r>
      <w:r w:rsidR="002E0FC5" w:rsidRPr="009D4657">
        <w:rPr>
          <w:lang w:val="en-GB" w:eastAsia="x-none"/>
        </w:rPr>
        <w:t xml:space="preserve">single-slot PUSCH </w:t>
      </w:r>
      <w:r w:rsidR="0026644E">
        <w:rPr>
          <w:lang w:val="en-GB" w:eastAsia="x-none"/>
        </w:rPr>
        <w:t xml:space="preserve">transmission </w:t>
      </w:r>
      <w:r w:rsidR="002E0FC5" w:rsidRPr="009D4657">
        <w:rPr>
          <w:lang w:val="en-GB" w:eastAsia="x-none"/>
        </w:rPr>
        <w:t xml:space="preserve">as defined in Rel-15/16. In some cases, depending on the coverage enhancement target, gNB may simply schedule single-slot PUSCH transmission without repetition for TBoMS retransmission. </w:t>
      </w:r>
      <w:r w:rsidR="00F523DE" w:rsidRPr="009D4657">
        <w:rPr>
          <w:lang w:val="en-GB" w:eastAsia="x-none"/>
        </w:rPr>
        <w:t xml:space="preserve">For instance, assuming </w:t>
      </w:r>
      <w:r w:rsidR="00B0163B" w:rsidRPr="009D4657">
        <w:rPr>
          <w:lang w:val="en-GB" w:eastAsia="x-none"/>
        </w:rPr>
        <w:t xml:space="preserve">two slots are allocated for TBoMS initial transmission, in case of decoding failure, gNB may dynamically switch to single-slot </w:t>
      </w:r>
      <w:r w:rsidR="00511128" w:rsidRPr="009D4657">
        <w:rPr>
          <w:lang w:eastAsia="x-none"/>
        </w:rPr>
        <w:t xml:space="preserve">PUSCH transmission </w:t>
      </w:r>
      <w:r w:rsidR="00AE7E2A" w:rsidRPr="009D4657">
        <w:rPr>
          <w:lang w:eastAsia="x-none"/>
        </w:rPr>
        <w:t>based on the channel condition</w:t>
      </w:r>
      <w:r w:rsidR="00AE7E2A" w:rsidRPr="009D4657">
        <w:rPr>
          <w:lang w:val="en-GB" w:eastAsia="x-none"/>
        </w:rPr>
        <w:t xml:space="preserve"> </w:t>
      </w:r>
      <w:r w:rsidR="00511128" w:rsidRPr="009D4657">
        <w:rPr>
          <w:lang w:eastAsia="x-none"/>
        </w:rPr>
        <w:t>and perform soft combining</w:t>
      </w:r>
      <w:r w:rsidR="00ED3086" w:rsidRPr="009D4657">
        <w:rPr>
          <w:lang w:eastAsia="x-none"/>
        </w:rPr>
        <w:t>.</w:t>
      </w:r>
      <w:r w:rsidR="0097314E" w:rsidRPr="009D4657">
        <w:rPr>
          <w:lang w:eastAsia="x-none"/>
        </w:rPr>
        <w:t xml:space="preserve"> </w:t>
      </w:r>
    </w:p>
    <w:p w14:paraId="48016007" w14:textId="4812F99C" w:rsidR="009E53BD" w:rsidRDefault="0097314E" w:rsidP="00807547">
      <w:pPr>
        <w:jc w:val="both"/>
        <w:rPr>
          <w:lang w:val="en-GB" w:eastAsia="x-none"/>
        </w:rPr>
      </w:pPr>
      <w:r w:rsidRPr="009D4657">
        <w:rPr>
          <w:lang w:eastAsia="x-none"/>
        </w:rPr>
        <w:t xml:space="preserve">In this regard, it is more desirable to support </w:t>
      </w:r>
      <w:r w:rsidR="00E963ED" w:rsidRPr="009D4657">
        <w:rPr>
          <w:lang w:val="en-GB" w:eastAsia="x-none"/>
        </w:rPr>
        <w:t>dynamic</w:t>
      </w:r>
      <w:r w:rsidR="00311C9A" w:rsidRPr="009D4657">
        <w:rPr>
          <w:lang w:val="en-GB" w:eastAsia="x-none"/>
        </w:rPr>
        <w:t xml:space="preserve"> switch </w:t>
      </w:r>
      <w:r w:rsidR="002F2BF0">
        <w:rPr>
          <w:lang w:val="en-GB" w:eastAsia="x-none"/>
        </w:rPr>
        <w:t>between</w:t>
      </w:r>
      <w:r w:rsidR="00311C9A" w:rsidRPr="009D4657">
        <w:rPr>
          <w:lang w:val="en-GB" w:eastAsia="x-none"/>
        </w:rPr>
        <w:t xml:space="preserve"> TBoMS and single</w:t>
      </w:r>
      <w:r w:rsidR="00064B0D" w:rsidRPr="009D4657">
        <w:rPr>
          <w:lang w:val="en-GB" w:eastAsia="x-none"/>
        </w:rPr>
        <w:t>-slot</w:t>
      </w:r>
      <w:r w:rsidR="00311C9A" w:rsidRPr="009D4657">
        <w:rPr>
          <w:lang w:val="en-GB" w:eastAsia="x-none"/>
        </w:rPr>
        <w:t xml:space="preserve"> PUSCH transmission</w:t>
      </w:r>
      <w:r w:rsidR="00064B0D" w:rsidRPr="009D4657">
        <w:rPr>
          <w:lang w:val="en-GB" w:eastAsia="x-none"/>
        </w:rPr>
        <w:t xml:space="preserve"> with or without repetition</w:t>
      </w:r>
      <w:r w:rsidR="00311C9A" w:rsidRPr="009D4657">
        <w:rPr>
          <w:lang w:val="en-GB" w:eastAsia="x-none"/>
        </w:rPr>
        <w:t>.</w:t>
      </w:r>
      <w:r w:rsidR="00064B0D" w:rsidRPr="009D4657">
        <w:rPr>
          <w:lang w:val="en-GB" w:eastAsia="x-none"/>
        </w:rPr>
        <w:t xml:space="preserve"> One straightforward solution can be to</w:t>
      </w:r>
      <w:r w:rsidR="00064B0D">
        <w:rPr>
          <w:lang w:val="en-GB" w:eastAsia="x-none"/>
        </w:rPr>
        <w:t xml:space="preserve"> </w:t>
      </w:r>
      <w:r w:rsidR="007E7936">
        <w:rPr>
          <w:lang w:val="en-GB" w:eastAsia="x-none"/>
        </w:rPr>
        <w:t>configure N</w:t>
      </w:r>
      <w:r w:rsidR="007E7936" w:rsidRPr="007E7936">
        <w:rPr>
          <w:lang w:val="en-GB" w:eastAsia="x-none"/>
        </w:rPr>
        <w:t xml:space="preserve"> = 1 </w:t>
      </w:r>
      <w:r w:rsidR="00CF322B">
        <w:rPr>
          <w:lang w:val="en-GB" w:eastAsia="x-none"/>
        </w:rPr>
        <w:t xml:space="preserve">in </w:t>
      </w:r>
      <w:r w:rsidR="005E4DD5">
        <w:rPr>
          <w:lang w:val="en-GB" w:eastAsia="x-none"/>
        </w:rPr>
        <w:t>a</w:t>
      </w:r>
      <w:r w:rsidR="00CF322B">
        <w:rPr>
          <w:lang w:val="en-GB" w:eastAsia="x-none"/>
        </w:rPr>
        <w:t xml:space="preserve"> row of TDRA table to indicate single-slot PUSCH transmission.</w:t>
      </w:r>
      <w:r w:rsidR="00530DE2">
        <w:rPr>
          <w:lang w:val="en-GB" w:eastAsia="x-none"/>
        </w:rPr>
        <w:t xml:space="preserve"> </w:t>
      </w:r>
      <w:r w:rsidR="003923B8">
        <w:rPr>
          <w:lang w:val="en-GB" w:eastAsia="x-none"/>
        </w:rPr>
        <w:t xml:space="preserve">Given that PUSCH repetition type A is supported for TBoMS resource allocation in time, k2, SLIV and mapping type can be reused for single-slot PUSCH transmission. Further, </w:t>
      </w:r>
      <w:r w:rsidR="00530DE2">
        <w:rPr>
          <w:lang w:val="en-GB" w:eastAsia="x-none"/>
        </w:rPr>
        <w:t>in case of N = 1</w:t>
      </w:r>
      <w:r w:rsidR="001C4A55">
        <w:rPr>
          <w:lang w:val="en-GB" w:eastAsia="x-none"/>
        </w:rPr>
        <w:t xml:space="preserve">, number of repetitions </w:t>
      </w:r>
      <w:r w:rsidR="002478C0">
        <w:rPr>
          <w:lang w:val="en-GB" w:eastAsia="x-none"/>
        </w:rPr>
        <w:t>(M) c</w:t>
      </w:r>
      <w:r w:rsidR="001C4A55">
        <w:rPr>
          <w:lang w:val="en-GB" w:eastAsia="x-none"/>
        </w:rPr>
        <w:t xml:space="preserve">an be </w:t>
      </w:r>
      <w:r w:rsidR="002478C0">
        <w:rPr>
          <w:lang w:val="en-GB" w:eastAsia="x-none"/>
        </w:rPr>
        <w:t xml:space="preserve">re-interpreted and </w:t>
      </w:r>
      <w:r w:rsidR="001C4A55">
        <w:rPr>
          <w:lang w:val="en-GB" w:eastAsia="x-none"/>
        </w:rPr>
        <w:t xml:space="preserve">applied for single-slot PUSCH </w:t>
      </w:r>
      <w:r w:rsidR="00B90F7A">
        <w:rPr>
          <w:lang w:val="en-GB" w:eastAsia="x-none"/>
        </w:rPr>
        <w:t>transmission</w:t>
      </w:r>
      <w:r w:rsidR="001C4A55">
        <w:rPr>
          <w:lang w:val="en-GB" w:eastAsia="x-none"/>
        </w:rPr>
        <w:t xml:space="preserve">. </w:t>
      </w:r>
      <w:r w:rsidR="00965923">
        <w:rPr>
          <w:lang w:val="en-GB" w:eastAsia="x-none"/>
        </w:rPr>
        <w:t xml:space="preserve"> </w:t>
      </w:r>
    </w:p>
    <w:p w14:paraId="1E00302E" w14:textId="30F8CBB5" w:rsidR="00C90961" w:rsidRPr="00F15CE1" w:rsidRDefault="00C90961" w:rsidP="00C90961">
      <w:pPr>
        <w:spacing w:before="240" w:after="0"/>
        <w:jc w:val="both"/>
        <w:rPr>
          <w:b/>
        </w:rPr>
      </w:pPr>
      <w:r w:rsidRPr="00E74795">
        <w:rPr>
          <w:b/>
        </w:rPr>
        <w:t xml:space="preserve">Proposal </w:t>
      </w:r>
      <w:r w:rsidR="00422B92">
        <w:rPr>
          <w:b/>
        </w:rPr>
        <w:t>3</w:t>
      </w:r>
    </w:p>
    <w:p w14:paraId="298D23C0" w14:textId="77777777" w:rsidR="0008683F" w:rsidRPr="00CC0F3B" w:rsidRDefault="001723BB" w:rsidP="00D17116">
      <w:pPr>
        <w:numPr>
          <w:ilvl w:val="0"/>
          <w:numId w:val="6"/>
        </w:numPr>
        <w:overflowPunct/>
        <w:autoSpaceDE/>
        <w:autoSpaceDN/>
        <w:adjustRightInd/>
        <w:spacing w:before="60" w:after="0"/>
        <w:ind w:left="288" w:hanging="288"/>
        <w:jc w:val="both"/>
        <w:textAlignment w:val="auto"/>
        <w:rPr>
          <w:i/>
        </w:rPr>
      </w:pPr>
      <w:r w:rsidRPr="00CC0F3B">
        <w:rPr>
          <w:i/>
        </w:rPr>
        <w:t>Dynamic switching between TBoMS and single-slot PUSCH transmission is supported.</w:t>
      </w:r>
    </w:p>
    <w:p w14:paraId="72FF08E3" w14:textId="7D3D85B7" w:rsidR="004E5ED8" w:rsidRDefault="000B2A37" w:rsidP="0073573F">
      <w:pPr>
        <w:numPr>
          <w:ilvl w:val="1"/>
          <w:numId w:val="6"/>
        </w:numPr>
        <w:overflowPunct/>
        <w:autoSpaceDE/>
        <w:autoSpaceDN/>
        <w:adjustRightInd/>
        <w:spacing w:before="60" w:after="0"/>
        <w:ind w:left="648" w:hanging="360"/>
        <w:jc w:val="both"/>
        <w:textAlignment w:val="auto"/>
        <w:rPr>
          <w:i/>
        </w:rPr>
      </w:pPr>
      <w:r>
        <w:rPr>
          <w:i/>
        </w:rPr>
        <w:t xml:space="preserve">N = 1 can be configured in one row of TDRA table to indicate single-slot PUSCH transmission. </w:t>
      </w:r>
    </w:p>
    <w:p w14:paraId="67D6613F" w14:textId="265D9E22" w:rsidR="00621AF6" w:rsidRDefault="00621AF6" w:rsidP="00454632">
      <w:pPr>
        <w:jc w:val="both"/>
        <w:rPr>
          <w:lang w:val="en-GB" w:eastAsia="zh-CN"/>
        </w:rPr>
      </w:pPr>
    </w:p>
    <w:p w14:paraId="47203FBE" w14:textId="0FEE4098" w:rsidR="008657A8" w:rsidRDefault="009660A4" w:rsidP="00621AF6">
      <w:pPr>
        <w:jc w:val="both"/>
        <w:rPr>
          <w:lang w:val="en-GB" w:eastAsia="zh-CN"/>
        </w:rPr>
      </w:pPr>
      <w:r w:rsidRPr="007C53B8">
        <w:rPr>
          <w:lang w:val="en-GB" w:eastAsia="x-none"/>
        </w:rPr>
        <w:t xml:space="preserve">When repetition is applied for the transmission of </w:t>
      </w:r>
      <w:r w:rsidR="005A7755" w:rsidRPr="007C53B8">
        <w:rPr>
          <w:lang w:val="en-GB" w:eastAsia="x-none"/>
        </w:rPr>
        <w:t xml:space="preserve">TBoMS, </w:t>
      </w:r>
      <w:r w:rsidR="003F43A5" w:rsidRPr="007C53B8">
        <w:rPr>
          <w:lang w:val="en-GB" w:eastAsia="x-none"/>
        </w:rPr>
        <w:t xml:space="preserve">RV mechanism needs to be defined. </w:t>
      </w:r>
      <w:r w:rsidR="00DA31A2" w:rsidRPr="007C53B8">
        <w:rPr>
          <w:lang w:val="en-GB" w:eastAsia="x-none"/>
        </w:rPr>
        <w:t xml:space="preserve">As </w:t>
      </w:r>
      <w:r w:rsidR="00DA31A2" w:rsidRPr="007C53B8">
        <w:rPr>
          <w:lang w:val="en-GB" w:eastAsia="zh-CN"/>
        </w:rPr>
        <w:t>it was agreed as working assumption that a single RV is applied for the transmission of TBoMS, same RV</w:t>
      </w:r>
      <w:r w:rsidR="000103C7" w:rsidRPr="007C53B8">
        <w:rPr>
          <w:lang w:val="en-GB" w:eastAsia="zh-CN"/>
        </w:rPr>
        <w:t xml:space="preserve"> cycling</w:t>
      </w:r>
      <w:r w:rsidR="00DA31A2" w:rsidRPr="007C53B8">
        <w:rPr>
          <w:lang w:val="en-GB" w:eastAsia="zh-CN"/>
        </w:rPr>
        <w:t xml:space="preserve"> mechanism as defined for single-slot PUSCH repetitions </w:t>
      </w:r>
      <w:r w:rsidR="00377383">
        <w:rPr>
          <w:lang w:val="en-GB" w:eastAsia="zh-CN"/>
        </w:rPr>
        <w:t>in Rel-15/16</w:t>
      </w:r>
      <w:r w:rsidR="00A83580">
        <w:rPr>
          <w:lang w:val="en-GB" w:eastAsia="zh-CN"/>
        </w:rPr>
        <w:t xml:space="preserve"> </w:t>
      </w:r>
      <w:r w:rsidR="00DA31A2" w:rsidRPr="007C53B8">
        <w:rPr>
          <w:lang w:val="en-GB" w:eastAsia="zh-CN"/>
        </w:rPr>
        <w:t xml:space="preserve">can be applied for TBoMS with repetition. In </w:t>
      </w:r>
      <w:r w:rsidR="00BB52B7" w:rsidRPr="007C53B8">
        <w:rPr>
          <w:lang w:val="en-GB" w:eastAsia="zh-CN"/>
        </w:rPr>
        <w:t xml:space="preserve">particular, for dynamic grant based TBoMS, </w:t>
      </w:r>
      <w:r w:rsidR="00B70089" w:rsidRPr="007C53B8">
        <w:rPr>
          <w:lang w:val="en-GB" w:eastAsia="zh-CN"/>
        </w:rPr>
        <w:t>the RV cycling for each TBoMS repetition can be determined based on</w:t>
      </w:r>
      <w:r w:rsidR="005201AE">
        <w:rPr>
          <w:lang w:val="en-GB" w:eastAsia="zh-CN"/>
        </w:rPr>
        <w:t xml:space="preserve"> the RV pattern {0, 2, 3, 1} and indicated RV index in the DCI. F</w:t>
      </w:r>
      <w:r w:rsidR="008657A8">
        <w:rPr>
          <w:lang w:val="en-GB" w:eastAsia="zh-CN"/>
        </w:rPr>
        <w:t xml:space="preserve">urther, for configured grant based TBoMS, configured RV cycling pattern can be applied. </w:t>
      </w:r>
    </w:p>
    <w:p w14:paraId="76782A64" w14:textId="09785E6D" w:rsidR="00904BAA" w:rsidRPr="00F15CE1" w:rsidRDefault="00904BAA" w:rsidP="00904BAA">
      <w:pPr>
        <w:spacing w:before="240" w:after="0"/>
        <w:jc w:val="both"/>
        <w:rPr>
          <w:b/>
        </w:rPr>
      </w:pPr>
      <w:r w:rsidRPr="00E74795">
        <w:rPr>
          <w:b/>
        </w:rPr>
        <w:t xml:space="preserve">Proposal </w:t>
      </w:r>
      <w:r w:rsidR="008F5DBE">
        <w:rPr>
          <w:b/>
        </w:rPr>
        <w:t>4</w:t>
      </w:r>
    </w:p>
    <w:p w14:paraId="1879DEDD" w14:textId="0EDFB208" w:rsidR="00621AF6" w:rsidRPr="00504427" w:rsidRDefault="0065746D" w:rsidP="00504427">
      <w:pPr>
        <w:numPr>
          <w:ilvl w:val="0"/>
          <w:numId w:val="6"/>
        </w:numPr>
        <w:overflowPunct/>
        <w:autoSpaceDE/>
        <w:autoSpaceDN/>
        <w:adjustRightInd/>
        <w:spacing w:before="60" w:after="0"/>
        <w:ind w:left="288" w:hanging="288"/>
        <w:jc w:val="both"/>
        <w:textAlignment w:val="auto"/>
        <w:rPr>
          <w:i/>
        </w:rPr>
      </w:pPr>
      <w:r w:rsidRPr="00504427">
        <w:rPr>
          <w:i/>
        </w:rPr>
        <w:t xml:space="preserve">RV cycling mechanism for single-slot PUSCH repetition can be reused for TBoMS repetition. </w:t>
      </w:r>
    </w:p>
    <w:p w14:paraId="70883592" w14:textId="77777777" w:rsidR="00621AF6" w:rsidRPr="00621AF6" w:rsidRDefault="00621AF6" w:rsidP="00454632">
      <w:pPr>
        <w:jc w:val="both"/>
        <w:rPr>
          <w:lang w:val="en-GB" w:eastAsia="zh-CN"/>
        </w:rPr>
      </w:pPr>
    </w:p>
    <w:p w14:paraId="4530A8AF" w14:textId="2DA97A6F" w:rsidR="002C7579" w:rsidRPr="00400ECA" w:rsidRDefault="00E904CA" w:rsidP="00B61098">
      <w:pPr>
        <w:pStyle w:val="Heading1"/>
      </w:pPr>
      <w:r>
        <w:t>Frequency</w:t>
      </w:r>
      <w:r w:rsidR="002C7579">
        <w:t xml:space="preserve"> domain resource allocation</w:t>
      </w:r>
      <w:r w:rsidR="00B61098">
        <w:t xml:space="preserve"> of TBoMS</w:t>
      </w:r>
    </w:p>
    <w:p w14:paraId="641508A3" w14:textId="151060DE" w:rsidR="00727950" w:rsidRDefault="00011C38" w:rsidP="00454632">
      <w:pPr>
        <w:jc w:val="both"/>
        <w:rPr>
          <w:lang w:eastAsia="zh-CN"/>
        </w:rPr>
      </w:pPr>
      <w:r>
        <w:rPr>
          <w:lang w:eastAsia="zh-CN"/>
        </w:rPr>
        <w:t xml:space="preserve">Similar to PUSCH repetition, </w:t>
      </w:r>
      <w:r w:rsidR="00A67CDB" w:rsidRPr="00A97787">
        <w:rPr>
          <w:lang w:eastAsia="zh-CN"/>
        </w:rPr>
        <w:t xml:space="preserve">inter-slot frequency hopping can be </w:t>
      </w:r>
      <w:r>
        <w:rPr>
          <w:lang w:eastAsia="zh-CN"/>
        </w:rPr>
        <w:t>supported for TBoMS in order</w:t>
      </w:r>
      <w:r w:rsidR="00CA60C3">
        <w:rPr>
          <w:lang w:eastAsia="zh-CN"/>
        </w:rPr>
        <w:t xml:space="preserve"> </w:t>
      </w:r>
      <w:r w:rsidR="007C61CB">
        <w:rPr>
          <w:lang w:eastAsia="zh-CN"/>
        </w:rPr>
        <w:t>to exploit the benefit of frequency diversity</w:t>
      </w:r>
      <w:r w:rsidR="00A67CDB" w:rsidRPr="00A97787">
        <w:rPr>
          <w:lang w:eastAsia="zh-CN"/>
        </w:rPr>
        <w:t xml:space="preserve">. </w:t>
      </w:r>
      <w:r w:rsidR="00727950">
        <w:rPr>
          <w:lang w:eastAsia="zh-CN"/>
        </w:rPr>
        <w:t>At the RAN1#104</w:t>
      </w:r>
      <w:r w:rsidR="00923040">
        <w:rPr>
          <w:lang w:eastAsia="zh-CN"/>
        </w:rPr>
        <w:t>-</w:t>
      </w:r>
      <w:r w:rsidR="00727950">
        <w:rPr>
          <w:lang w:eastAsia="zh-CN"/>
        </w:rPr>
        <w:t xml:space="preserve">e meeting, </w:t>
      </w:r>
      <w:r w:rsidR="00F43733">
        <w:rPr>
          <w:lang w:eastAsia="zh-CN"/>
        </w:rPr>
        <w:t>it was agreed</w:t>
      </w:r>
      <w:r w:rsidR="005B7B23">
        <w:rPr>
          <w:lang w:eastAsia="zh-CN"/>
        </w:rPr>
        <w:t xml:space="preserve"> as working assumption</w:t>
      </w:r>
      <w:r w:rsidR="00197159">
        <w:rPr>
          <w:lang w:eastAsia="zh-CN"/>
        </w:rPr>
        <w:t xml:space="preserve"> that</w:t>
      </w:r>
      <w:r w:rsidR="00F43733">
        <w:rPr>
          <w:lang w:eastAsia="zh-CN"/>
        </w:rPr>
        <w:t xml:space="preserve"> joint channel estimation </w:t>
      </w:r>
      <w:r w:rsidR="00197159">
        <w:rPr>
          <w:lang w:eastAsia="zh-CN"/>
        </w:rPr>
        <w:t xml:space="preserve">can be enabled </w:t>
      </w:r>
      <w:r w:rsidR="00F43733">
        <w:rPr>
          <w:lang w:eastAsia="zh-CN"/>
        </w:rPr>
        <w:t>for TBoMS when back to back transmission over consecutive slots is considered</w:t>
      </w:r>
      <w:r w:rsidR="00BE79B8">
        <w:rPr>
          <w:lang w:eastAsia="zh-CN"/>
        </w:rPr>
        <w:t xml:space="preserve"> </w:t>
      </w:r>
      <w:r w:rsidR="003623AA">
        <w:rPr>
          <w:lang w:eastAsia="zh-CN"/>
        </w:rPr>
        <w:fldChar w:fldCharType="begin"/>
      </w:r>
      <w:r w:rsidR="003623AA">
        <w:rPr>
          <w:lang w:eastAsia="zh-CN"/>
        </w:rPr>
        <w:instrText xml:space="preserve"> REF _Ref81637329 \r \h </w:instrText>
      </w:r>
      <w:r w:rsidR="003623AA">
        <w:rPr>
          <w:lang w:eastAsia="zh-CN"/>
        </w:rPr>
      </w:r>
      <w:r w:rsidR="003623AA">
        <w:rPr>
          <w:lang w:eastAsia="zh-CN"/>
        </w:rPr>
        <w:fldChar w:fldCharType="separate"/>
      </w:r>
      <w:r w:rsidR="00924212">
        <w:rPr>
          <w:lang w:eastAsia="zh-CN"/>
        </w:rPr>
        <w:t>[6]</w:t>
      </w:r>
      <w:r w:rsidR="003623AA">
        <w:rPr>
          <w:lang w:eastAsia="zh-CN"/>
        </w:rPr>
        <w:fldChar w:fldCharType="end"/>
      </w:r>
      <w:r w:rsidR="00F43733">
        <w:rPr>
          <w:lang w:eastAsia="zh-CN"/>
        </w:rPr>
        <w:t xml:space="preserve">. </w:t>
      </w:r>
    </w:p>
    <w:p w14:paraId="02D1530A" w14:textId="0E8992B7" w:rsidR="003917DF" w:rsidRDefault="00386CC7" w:rsidP="00454632">
      <w:pPr>
        <w:jc w:val="both"/>
        <w:rPr>
          <w:lang w:eastAsia="zh-CN"/>
        </w:rPr>
      </w:pPr>
      <w:r>
        <w:rPr>
          <w:lang w:eastAsia="zh-CN"/>
        </w:rPr>
        <w:t>T</w:t>
      </w:r>
      <w:r w:rsidR="00A67CDB" w:rsidRPr="00A97787">
        <w:rPr>
          <w:lang w:eastAsia="zh-CN"/>
        </w:rPr>
        <w:t>o facilitate the joint channel estimation</w:t>
      </w:r>
      <w:r w:rsidR="00DA3528">
        <w:rPr>
          <w:lang w:eastAsia="zh-CN"/>
        </w:rPr>
        <w:t xml:space="preserve"> for TBoMS</w:t>
      </w:r>
      <w:r w:rsidR="00A67CDB" w:rsidRPr="00A97787">
        <w:rPr>
          <w:lang w:eastAsia="zh-CN"/>
        </w:rPr>
        <w:t xml:space="preserve">, it </w:t>
      </w:r>
      <w:r w:rsidR="00534E14">
        <w:rPr>
          <w:lang w:eastAsia="zh-CN"/>
        </w:rPr>
        <w:t>may be</w:t>
      </w:r>
      <w:r w:rsidR="00A67CDB" w:rsidRPr="00A97787">
        <w:rPr>
          <w:lang w:eastAsia="zh-CN"/>
        </w:rPr>
        <w:t xml:space="preserve"> </w:t>
      </w:r>
      <w:r w:rsidR="00083C28">
        <w:rPr>
          <w:lang w:eastAsia="zh-CN"/>
        </w:rPr>
        <w:t>beneficial</w:t>
      </w:r>
      <w:r w:rsidR="00A67CDB" w:rsidRPr="00A97787">
        <w:rPr>
          <w:lang w:eastAsia="zh-CN"/>
        </w:rPr>
        <w:t xml:space="preserve"> to consider</w:t>
      </w:r>
      <w:r w:rsidR="009B4199" w:rsidRPr="00A97787">
        <w:rPr>
          <w:lang w:eastAsia="zh-CN"/>
        </w:rPr>
        <w:t xml:space="preserve"> </w:t>
      </w:r>
      <w:r w:rsidR="005D2EF2">
        <w:rPr>
          <w:lang w:eastAsia="zh-CN"/>
        </w:rPr>
        <w:t xml:space="preserve">enhanced inter-slot frequency hopping mechanism, i.e., </w:t>
      </w:r>
      <w:r w:rsidR="009B4199" w:rsidRPr="00A97787">
        <w:rPr>
          <w:lang w:eastAsia="zh-CN"/>
        </w:rPr>
        <w:t>inter-slot frequency hopping with inter-slot bundling.</w:t>
      </w:r>
      <w:r w:rsidR="009B4199">
        <w:rPr>
          <w:lang w:eastAsia="zh-CN"/>
        </w:rPr>
        <w:t xml:space="preserve"> </w:t>
      </w:r>
      <w:r w:rsidR="002B4005">
        <w:rPr>
          <w:lang w:eastAsia="zh-CN"/>
        </w:rPr>
        <w:t xml:space="preserve">As discussed in our companion contribution </w:t>
      </w:r>
      <w:r w:rsidR="00D27D28">
        <w:rPr>
          <w:lang w:eastAsia="zh-CN"/>
        </w:rPr>
        <w:fldChar w:fldCharType="begin"/>
      </w:r>
      <w:r w:rsidR="00D27D28">
        <w:rPr>
          <w:lang w:eastAsia="zh-CN"/>
        </w:rPr>
        <w:instrText xml:space="preserve"> REF _Ref60047327 \r \h </w:instrText>
      </w:r>
      <w:r w:rsidR="00D27D28">
        <w:rPr>
          <w:lang w:eastAsia="zh-CN"/>
        </w:rPr>
      </w:r>
      <w:r w:rsidR="00D27D28">
        <w:rPr>
          <w:lang w:eastAsia="zh-CN"/>
        </w:rPr>
        <w:fldChar w:fldCharType="separate"/>
      </w:r>
      <w:r w:rsidR="00924212">
        <w:rPr>
          <w:lang w:eastAsia="zh-CN"/>
        </w:rPr>
        <w:t>[3]</w:t>
      </w:r>
      <w:r w:rsidR="00D27D28">
        <w:rPr>
          <w:lang w:eastAsia="zh-CN"/>
        </w:rPr>
        <w:fldChar w:fldCharType="end"/>
      </w:r>
      <w:r w:rsidR="002B4005">
        <w:rPr>
          <w:lang w:eastAsia="zh-CN"/>
        </w:rPr>
        <w:t>, f</w:t>
      </w:r>
      <w:r w:rsidR="002B4005" w:rsidRPr="002B4005">
        <w:rPr>
          <w:lang w:eastAsia="zh-CN"/>
        </w:rPr>
        <w:t>or coverage limited scenario, channel estimation is typically a bottleneck in terms of link level performance</w:t>
      </w:r>
      <w:r w:rsidR="002B4005">
        <w:rPr>
          <w:lang w:eastAsia="zh-CN"/>
        </w:rPr>
        <w:t xml:space="preserve">. </w:t>
      </w:r>
      <w:r w:rsidR="0026638F">
        <w:rPr>
          <w:lang w:eastAsia="zh-CN"/>
        </w:rPr>
        <w:t xml:space="preserve">To improve the </w:t>
      </w:r>
      <w:r w:rsidR="0026638F" w:rsidRPr="0026638F">
        <w:rPr>
          <w:lang w:eastAsia="zh-CN"/>
        </w:rPr>
        <w:t>channel estimation</w:t>
      </w:r>
      <w:r w:rsidR="00A62EE9">
        <w:rPr>
          <w:lang w:eastAsia="zh-CN"/>
        </w:rPr>
        <w:t xml:space="preserve"> accuracy</w:t>
      </w:r>
      <w:r w:rsidR="0026638F" w:rsidRPr="0026638F">
        <w:rPr>
          <w:lang w:eastAsia="zh-CN"/>
        </w:rPr>
        <w:t xml:space="preserve">, and hence </w:t>
      </w:r>
      <w:r w:rsidR="00A62EE9">
        <w:rPr>
          <w:lang w:eastAsia="zh-CN"/>
        </w:rPr>
        <w:t xml:space="preserve">increase </w:t>
      </w:r>
      <w:r w:rsidR="0026638F" w:rsidRPr="0026638F">
        <w:rPr>
          <w:lang w:eastAsia="zh-CN"/>
        </w:rPr>
        <w:t>overall link budget of uplink transmission</w:t>
      </w:r>
      <w:r w:rsidR="0026638F">
        <w:rPr>
          <w:lang w:eastAsia="zh-CN"/>
        </w:rPr>
        <w:t xml:space="preserve">, joint channel estimation can be employed in conjunction with enhanced inter-slot frequency hopping pattern. </w:t>
      </w:r>
      <w:r w:rsidR="006C65B4">
        <w:rPr>
          <w:lang w:eastAsia="zh-CN"/>
        </w:rPr>
        <w:t xml:space="preserve">In this case, </w:t>
      </w:r>
      <w:r w:rsidR="006C65B4" w:rsidRPr="006C65B4">
        <w:rPr>
          <w:lang w:eastAsia="zh-CN"/>
        </w:rPr>
        <w:t xml:space="preserve">same Tx power and precoder need to be maintained at UE transmitter within </w:t>
      </w:r>
      <w:r w:rsidR="000E2FD6">
        <w:rPr>
          <w:lang w:eastAsia="zh-CN"/>
        </w:rPr>
        <w:t>bundled</w:t>
      </w:r>
      <w:r w:rsidR="006C65B4">
        <w:rPr>
          <w:lang w:eastAsia="zh-CN"/>
        </w:rPr>
        <w:t xml:space="preserve"> slots </w:t>
      </w:r>
      <w:r w:rsidR="006C65B4" w:rsidRPr="006C65B4">
        <w:rPr>
          <w:lang w:eastAsia="zh-CN"/>
        </w:rPr>
        <w:t>to enable joint channel estimation</w:t>
      </w:r>
      <w:r w:rsidR="006C65B4">
        <w:rPr>
          <w:lang w:eastAsia="zh-CN"/>
        </w:rPr>
        <w:t>.</w:t>
      </w:r>
    </w:p>
    <w:p w14:paraId="7F63A602" w14:textId="17BD8555" w:rsidR="008E59EA" w:rsidRPr="0074460D" w:rsidRDefault="000937DA" w:rsidP="00454632">
      <w:pPr>
        <w:jc w:val="both"/>
        <w:rPr>
          <w:lang w:eastAsia="zh-CN"/>
        </w:rPr>
      </w:pPr>
      <w:r>
        <w:rPr>
          <w:lang w:eastAsia="zh-CN"/>
        </w:rPr>
        <w:lastRenderedPageBreak/>
        <w:fldChar w:fldCharType="begin"/>
      </w:r>
      <w:r>
        <w:rPr>
          <w:lang w:eastAsia="zh-CN"/>
        </w:rPr>
        <w:instrText xml:space="preserve"> REF _Ref60867150 \h </w:instrText>
      </w:r>
      <w:r>
        <w:rPr>
          <w:lang w:eastAsia="zh-CN"/>
        </w:rPr>
      </w:r>
      <w:r>
        <w:rPr>
          <w:lang w:eastAsia="zh-CN"/>
        </w:rPr>
        <w:fldChar w:fldCharType="separate"/>
      </w:r>
      <w:r w:rsidR="00924212">
        <w:t xml:space="preserve">Figure </w:t>
      </w:r>
      <w:r w:rsidR="00924212">
        <w:rPr>
          <w:noProof/>
        </w:rPr>
        <w:t>3</w:t>
      </w:r>
      <w:r>
        <w:rPr>
          <w:lang w:eastAsia="zh-CN"/>
        </w:rPr>
        <w:fldChar w:fldCharType="end"/>
      </w:r>
      <w:r>
        <w:rPr>
          <w:lang w:eastAsia="zh-CN"/>
        </w:rPr>
        <w:t xml:space="preserve"> </w:t>
      </w:r>
      <w:r w:rsidR="00ED25E9" w:rsidRPr="00ED25E9">
        <w:rPr>
          <w:lang w:eastAsia="zh-CN"/>
        </w:rPr>
        <w:t xml:space="preserve">illustrates one example of inter-slot frequency hopping pattern </w:t>
      </w:r>
      <w:r w:rsidR="00DD50F4" w:rsidRPr="00DD50F4">
        <w:rPr>
          <w:lang w:eastAsia="zh-CN"/>
        </w:rPr>
        <w:t xml:space="preserve">with inter-slot bunding </w:t>
      </w:r>
      <w:r w:rsidR="00ED25E9" w:rsidRPr="00ED25E9">
        <w:rPr>
          <w:lang w:eastAsia="zh-CN"/>
        </w:rPr>
        <w:t xml:space="preserve">for </w:t>
      </w:r>
      <w:r w:rsidR="00547701">
        <w:rPr>
          <w:lang w:eastAsia="zh-CN"/>
        </w:rPr>
        <w:t>TBoMS</w:t>
      </w:r>
      <w:r w:rsidR="00A57ED0">
        <w:rPr>
          <w:lang w:eastAsia="zh-CN"/>
        </w:rPr>
        <w:t xml:space="preserve"> spanning 4 slots</w:t>
      </w:r>
      <w:r w:rsidR="00ED25E9" w:rsidRPr="00ED25E9">
        <w:rPr>
          <w:lang w:eastAsia="zh-CN"/>
        </w:rPr>
        <w:t xml:space="preserve">. In the example, </w:t>
      </w:r>
      <w:r w:rsidR="00547701">
        <w:rPr>
          <w:lang w:eastAsia="zh-CN"/>
        </w:rPr>
        <w:t>TBoMS</w:t>
      </w:r>
      <w:r w:rsidR="00ED25E9" w:rsidRPr="00ED25E9">
        <w:rPr>
          <w:lang w:eastAsia="zh-CN"/>
        </w:rPr>
        <w:t xml:space="preserve"> transmission occupies the same frequency resource for two slots before it switches to other frequency resources.</w:t>
      </w:r>
      <w:r w:rsidR="004F748D">
        <w:rPr>
          <w:lang w:eastAsia="zh-CN"/>
        </w:rPr>
        <w:t xml:space="preserve"> Keeping the frequency diversity benefit of two hops</w:t>
      </w:r>
      <w:r w:rsidR="009035ED">
        <w:rPr>
          <w:lang w:eastAsia="zh-CN"/>
        </w:rPr>
        <w:t xml:space="preserve"> as </w:t>
      </w:r>
      <w:r w:rsidR="004F748D" w:rsidRPr="004F748D">
        <w:rPr>
          <w:lang w:eastAsia="zh-CN"/>
        </w:rPr>
        <w:t xml:space="preserve">presented in the example </w:t>
      </w:r>
      <w:r w:rsidR="004F748D">
        <w:rPr>
          <w:lang w:eastAsia="zh-CN"/>
        </w:rPr>
        <w:t>pattern</w:t>
      </w:r>
      <w:r w:rsidR="0074460D" w:rsidRPr="009E6499">
        <w:rPr>
          <w:lang w:eastAsia="zh-CN"/>
        </w:rPr>
        <w:t xml:space="preserve"> </w:t>
      </w:r>
      <w:r w:rsidR="0074460D">
        <w:rPr>
          <w:lang w:eastAsia="zh-CN"/>
        </w:rPr>
        <w:t xml:space="preserve">also makes it possible to </w:t>
      </w:r>
      <w:r w:rsidR="0074460D" w:rsidRPr="006C65B4">
        <w:rPr>
          <w:lang w:eastAsia="zh-CN"/>
        </w:rPr>
        <w:t>enable joint channel estimation</w:t>
      </w:r>
      <w:r w:rsidR="0074460D" w:rsidRPr="0074460D">
        <w:rPr>
          <w:lang w:eastAsia="zh-CN"/>
        </w:rPr>
        <w:t xml:space="preserve"> </w:t>
      </w:r>
      <w:r w:rsidR="0074460D" w:rsidRPr="006C65B4">
        <w:rPr>
          <w:lang w:eastAsia="zh-CN"/>
        </w:rPr>
        <w:t xml:space="preserve">within </w:t>
      </w:r>
      <w:r w:rsidR="0074460D">
        <w:rPr>
          <w:lang w:eastAsia="zh-CN"/>
        </w:rPr>
        <w:t>bundled slots.</w:t>
      </w:r>
    </w:p>
    <w:p w14:paraId="6865F31F" w14:textId="5D4FEEA0" w:rsidR="0060435D" w:rsidRDefault="00EB2983" w:rsidP="0060435D">
      <w:pPr>
        <w:keepNext/>
        <w:jc w:val="center"/>
      </w:pPr>
      <w:r w:rsidRPr="00EB2983">
        <w:rPr>
          <w:noProof/>
        </w:rPr>
        <w:drawing>
          <wp:inline distT="0" distB="0" distL="0" distR="0" wp14:anchorId="5E8247DD" wp14:editId="03012437">
            <wp:extent cx="4495855" cy="128897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34720" cy="1300117"/>
                    </a:xfrm>
                    <a:prstGeom prst="rect">
                      <a:avLst/>
                    </a:prstGeom>
                  </pic:spPr>
                </pic:pic>
              </a:graphicData>
            </a:graphic>
          </wp:inline>
        </w:drawing>
      </w:r>
    </w:p>
    <w:p w14:paraId="097D4822" w14:textId="0894A8E8" w:rsidR="008E59EA" w:rsidRDefault="0060435D" w:rsidP="00566BE6">
      <w:pPr>
        <w:pStyle w:val="Caption"/>
        <w:spacing w:after="360"/>
        <w:jc w:val="center"/>
        <w:rPr>
          <w:lang w:eastAsia="zh-CN"/>
        </w:rPr>
      </w:pPr>
      <w:bookmarkStart w:id="3" w:name="_Ref60867150"/>
      <w:r>
        <w:t xml:space="preserve">Figure </w:t>
      </w:r>
      <w:fldSimple w:instr=" SEQ Figure \* ARABIC ">
        <w:r w:rsidR="00924212">
          <w:rPr>
            <w:noProof/>
          </w:rPr>
          <w:t>3</w:t>
        </w:r>
      </w:fldSimple>
      <w:bookmarkEnd w:id="3"/>
      <w:r>
        <w:t xml:space="preserve">. Inter-slot frequency hopping with inter-slot bunding for </w:t>
      </w:r>
      <w:r w:rsidR="00547701">
        <w:t>TBoMS</w:t>
      </w:r>
    </w:p>
    <w:p w14:paraId="2187D35A" w14:textId="44BF4AF9" w:rsidR="000F67A2" w:rsidRPr="00A46353" w:rsidRDefault="005E4DD5" w:rsidP="00D37062">
      <w:pPr>
        <w:overflowPunct/>
        <w:autoSpaceDE/>
        <w:autoSpaceDN/>
        <w:adjustRightInd/>
        <w:spacing w:before="60" w:after="240"/>
        <w:jc w:val="both"/>
        <w:textAlignment w:val="auto"/>
      </w:pPr>
      <w:hyperlink w:anchor="Figure3" w:history="1">
        <w:r w:rsidR="0076535D">
          <w:fldChar w:fldCharType="begin"/>
        </w:r>
        <w:r w:rsidR="0076535D">
          <w:instrText xml:space="preserve"> REF Figure3 \h </w:instrText>
        </w:r>
        <w:r w:rsidR="0076535D">
          <w:fldChar w:fldCharType="separate"/>
        </w:r>
        <w:r w:rsidR="00924212" w:rsidRPr="00314E65">
          <w:t xml:space="preserve">Figure </w:t>
        </w:r>
        <w:r w:rsidR="00924212">
          <w:rPr>
            <w:noProof/>
          </w:rPr>
          <w:t>4</w:t>
        </w:r>
        <w:r w:rsidR="0076535D">
          <w:fldChar w:fldCharType="end"/>
        </w:r>
      </w:hyperlink>
      <w:r w:rsidR="000F67A2" w:rsidRPr="005E1572">
        <w:t xml:space="preserve"> illustrates </w:t>
      </w:r>
      <w:r w:rsidR="004C3866" w:rsidRPr="005E1572">
        <w:t xml:space="preserve">link level simulation results for </w:t>
      </w:r>
      <w:r w:rsidR="00547701">
        <w:t>TBoMS</w:t>
      </w:r>
      <w:r w:rsidR="004C3866" w:rsidRPr="005E1572">
        <w:t xml:space="preserve"> </w:t>
      </w:r>
      <w:r w:rsidR="001B4B79" w:rsidRPr="005E1572">
        <w:t>with enhanced inter-slot frequency hopping pattern</w:t>
      </w:r>
      <w:r w:rsidR="00895CA5" w:rsidRPr="005E1572">
        <w:t xml:space="preserve">. In the simulations, </w:t>
      </w:r>
      <w:r w:rsidR="0076535D">
        <w:t>it was assumed FDD system</w:t>
      </w:r>
      <w:r w:rsidR="0019122D" w:rsidRPr="005E1572">
        <w:rPr>
          <w:lang w:val="en-GB"/>
        </w:rPr>
        <w:t xml:space="preserve">, </w:t>
      </w:r>
      <w:r w:rsidR="00895CA5" w:rsidRPr="005E1572">
        <w:rPr>
          <w:lang w:val="en-GB"/>
        </w:rPr>
        <w:t xml:space="preserve">TBS of </w:t>
      </w:r>
      <w:r w:rsidR="00F11612">
        <w:rPr>
          <w:lang w:val="en-GB"/>
        </w:rPr>
        <w:t>136 bits</w:t>
      </w:r>
      <w:r w:rsidR="0083264A">
        <w:rPr>
          <w:lang w:val="en-GB"/>
        </w:rPr>
        <w:t xml:space="preserve">, </w:t>
      </w:r>
      <w:r w:rsidR="00895CA5" w:rsidRPr="005E1572">
        <w:rPr>
          <w:lang w:val="en-GB"/>
        </w:rPr>
        <w:t>moving speed of 3km/h</w:t>
      </w:r>
      <w:r w:rsidR="0083264A">
        <w:rPr>
          <w:lang w:val="en-GB"/>
        </w:rPr>
        <w:t xml:space="preserve"> and CFO with 0.1ppm</w:t>
      </w:r>
      <w:r w:rsidR="00500FC0" w:rsidRPr="005E1572">
        <w:rPr>
          <w:lang w:val="en-GB"/>
        </w:rPr>
        <w:t xml:space="preserve">. For single slot transmission, </w:t>
      </w:r>
      <w:r w:rsidR="00F832BA" w:rsidRPr="005E1572">
        <w:rPr>
          <w:lang w:val="en-GB"/>
        </w:rPr>
        <w:t>4 PRBs and 14 symbols with 2 DMRS symbols were used</w:t>
      </w:r>
      <w:r w:rsidR="00213247" w:rsidRPr="005E1572">
        <w:rPr>
          <w:lang w:val="en-GB"/>
        </w:rPr>
        <w:t xml:space="preserve">. In addition, for </w:t>
      </w:r>
      <w:r w:rsidR="00547701">
        <w:rPr>
          <w:lang w:val="en-GB"/>
        </w:rPr>
        <w:t>TBoMS</w:t>
      </w:r>
      <w:r w:rsidR="00213247" w:rsidRPr="005E1572">
        <w:rPr>
          <w:lang w:val="en-GB"/>
        </w:rPr>
        <w:t xml:space="preserve"> spanning multiple slots, 4 slots were used with 1 PRB in each slot, which results in</w:t>
      </w:r>
      <w:r w:rsidR="00082A3C" w:rsidRPr="005E1572">
        <w:rPr>
          <w:lang w:val="en-GB"/>
        </w:rPr>
        <w:t xml:space="preserve"> roughly</w:t>
      </w:r>
      <w:r w:rsidR="00213247" w:rsidRPr="005E1572">
        <w:rPr>
          <w:lang w:val="en-GB"/>
        </w:rPr>
        <w:t xml:space="preserve"> same coding rate compared to single slot transmission with 4 PRBs.</w:t>
      </w:r>
      <w:r w:rsidR="00082A3C" w:rsidRPr="005E1572">
        <w:rPr>
          <w:lang w:val="en-GB"/>
        </w:rPr>
        <w:t xml:space="preserve"> </w:t>
      </w:r>
      <w:r w:rsidR="00366863">
        <w:rPr>
          <w:lang w:val="en-GB"/>
        </w:rPr>
        <w:t xml:space="preserve">Further, ML based algorithm is employed for the CFO estimation. </w:t>
      </w:r>
      <w:r w:rsidR="00E800ED" w:rsidRPr="005E1572">
        <w:rPr>
          <w:lang w:val="en-GB"/>
        </w:rPr>
        <w:t xml:space="preserve">From the figure, it can be observed that </w:t>
      </w:r>
      <w:r w:rsidR="003A6DDE" w:rsidRPr="005E1572">
        <w:rPr>
          <w:lang w:val="en-GB"/>
        </w:rPr>
        <w:t xml:space="preserve">for </w:t>
      </w:r>
      <w:r w:rsidR="00547701">
        <w:rPr>
          <w:lang w:val="en-GB"/>
        </w:rPr>
        <w:t>TBoMS</w:t>
      </w:r>
      <w:r w:rsidR="003A6DDE" w:rsidRPr="005E1572">
        <w:rPr>
          <w:lang w:val="en-GB"/>
        </w:rPr>
        <w:t xml:space="preserve"> spanning 4 slots, </w:t>
      </w:r>
      <w:r w:rsidR="00293B8D" w:rsidRPr="005E1572">
        <w:rPr>
          <w:lang w:val="en-GB"/>
        </w:rPr>
        <w:t>inter-slot frequency hopping with inter-slot bunding and joint channel estimation can provide ~</w:t>
      </w:r>
      <w:r w:rsidR="0089246C">
        <w:rPr>
          <w:lang w:val="en-GB"/>
        </w:rPr>
        <w:t>1</w:t>
      </w:r>
      <w:r w:rsidR="00293B8D" w:rsidRPr="005E1572">
        <w:rPr>
          <w:lang w:val="en-GB"/>
        </w:rPr>
        <w:t>.</w:t>
      </w:r>
      <w:r w:rsidR="00795E9F">
        <w:rPr>
          <w:lang w:val="en-GB"/>
        </w:rPr>
        <w:t>6</w:t>
      </w:r>
      <w:r w:rsidR="00293B8D" w:rsidRPr="005E1572">
        <w:rPr>
          <w:lang w:val="en-GB"/>
        </w:rPr>
        <w:t>dB performance gain compared to single slot transmission at ~</w:t>
      </w:r>
      <w:r w:rsidR="00795E9F">
        <w:rPr>
          <w:lang w:val="en-GB"/>
        </w:rPr>
        <w:t>1</w:t>
      </w:r>
      <w:r w:rsidR="0089246C">
        <w:rPr>
          <w:lang w:val="en-GB"/>
        </w:rPr>
        <w:t>0</w:t>
      </w:r>
      <w:r w:rsidR="00293B8D" w:rsidRPr="005E1572">
        <w:rPr>
          <w:lang w:val="en-GB"/>
        </w:rPr>
        <w:t xml:space="preserve">% </w:t>
      </w:r>
      <w:r w:rsidR="00795E9F">
        <w:rPr>
          <w:lang w:val="en-GB"/>
        </w:rPr>
        <w:t>i</w:t>
      </w:r>
      <w:r w:rsidR="00293B8D" w:rsidRPr="005E1572">
        <w:rPr>
          <w:lang w:val="en-GB"/>
        </w:rPr>
        <w:t>BLER.</w:t>
      </w:r>
      <w:r w:rsidR="00293B8D">
        <w:rPr>
          <w:lang w:val="en-GB"/>
        </w:rPr>
        <w:t xml:space="preserve"> </w:t>
      </w:r>
    </w:p>
    <w:p w14:paraId="585E6067" w14:textId="598C22A4" w:rsidR="00F11612" w:rsidRDefault="004F4FEF" w:rsidP="005E4FE8">
      <w:pPr>
        <w:keepNext/>
        <w:jc w:val="center"/>
      </w:pPr>
      <w:r w:rsidRPr="004F4FEF">
        <w:t xml:space="preserve"> </w:t>
      </w:r>
      <w:r w:rsidR="00C14285" w:rsidRPr="00C14285">
        <w:rPr>
          <w:noProof/>
        </w:rPr>
        <w:drawing>
          <wp:inline distT="0" distB="0" distL="0" distR="0" wp14:anchorId="17210C45" wp14:editId="7019E383">
            <wp:extent cx="4270248" cy="3200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994FD52" w14:textId="79AC1CA1" w:rsidR="00BF40BA" w:rsidRPr="00314E65" w:rsidRDefault="00BF40BA" w:rsidP="00614AFF">
      <w:pPr>
        <w:pStyle w:val="Caption"/>
        <w:spacing w:after="360"/>
        <w:jc w:val="center"/>
        <w:rPr>
          <w:lang w:eastAsia="zh-CN"/>
        </w:rPr>
      </w:pPr>
      <w:bookmarkStart w:id="4" w:name="Figure3"/>
      <w:r w:rsidRPr="00314E65">
        <w:t xml:space="preserve">Figure </w:t>
      </w:r>
      <w:fldSimple w:instr=" SEQ Figure \* ARABIC ">
        <w:r w:rsidR="00924212">
          <w:rPr>
            <w:noProof/>
          </w:rPr>
          <w:t>4</w:t>
        </w:r>
      </w:fldSimple>
      <w:bookmarkEnd w:id="4"/>
      <w:r w:rsidRPr="00314E65">
        <w:t xml:space="preserve">. </w:t>
      </w:r>
      <w:r w:rsidR="00A265EE" w:rsidRPr="00314E65">
        <w:t xml:space="preserve">Simulation results for </w:t>
      </w:r>
      <w:r w:rsidR="00547701" w:rsidRPr="00314E65">
        <w:t>TBoMS</w:t>
      </w:r>
      <w:r w:rsidRPr="00314E65">
        <w:t xml:space="preserve"> with inter-slot frequency hopping </w:t>
      </w:r>
      <w:r w:rsidR="00892F1B" w:rsidRPr="00314E65">
        <w:t>with</w:t>
      </w:r>
      <w:r w:rsidRPr="00314E65">
        <w:t xml:space="preserve"> inter-slot bunding </w:t>
      </w:r>
    </w:p>
    <w:p w14:paraId="435D7F78" w14:textId="60A4DFBE" w:rsidR="00BF40BA" w:rsidRPr="00314E65" w:rsidRDefault="00BF40BA" w:rsidP="00BF40BA">
      <w:pPr>
        <w:spacing w:before="240" w:after="0"/>
        <w:jc w:val="both"/>
        <w:rPr>
          <w:b/>
        </w:rPr>
      </w:pPr>
      <w:r w:rsidRPr="00314E65">
        <w:rPr>
          <w:b/>
        </w:rPr>
        <w:t xml:space="preserve">Observation </w:t>
      </w:r>
      <w:r w:rsidR="0067500A">
        <w:rPr>
          <w:b/>
        </w:rPr>
        <w:t>2</w:t>
      </w:r>
    </w:p>
    <w:p w14:paraId="74EFECAB" w14:textId="1715E067" w:rsidR="00BF40BA" w:rsidRDefault="00622968" w:rsidP="00BF40BA">
      <w:pPr>
        <w:numPr>
          <w:ilvl w:val="0"/>
          <w:numId w:val="6"/>
        </w:numPr>
        <w:overflowPunct/>
        <w:autoSpaceDE/>
        <w:autoSpaceDN/>
        <w:adjustRightInd/>
        <w:spacing w:before="60" w:after="0"/>
        <w:ind w:left="288" w:hanging="288"/>
        <w:jc w:val="both"/>
        <w:textAlignment w:val="auto"/>
        <w:rPr>
          <w:i/>
        </w:rPr>
      </w:pPr>
      <w:r w:rsidRPr="00314E65">
        <w:rPr>
          <w:i/>
        </w:rPr>
        <w:t>F</w:t>
      </w:r>
      <w:r w:rsidR="006C6D0E" w:rsidRPr="00314E65">
        <w:rPr>
          <w:i/>
        </w:rPr>
        <w:t xml:space="preserve">or </w:t>
      </w:r>
      <w:r w:rsidR="00547701" w:rsidRPr="00314E65">
        <w:rPr>
          <w:i/>
        </w:rPr>
        <w:t>TBoMS</w:t>
      </w:r>
      <w:r w:rsidR="006C6D0E" w:rsidRPr="00314E65">
        <w:rPr>
          <w:i/>
        </w:rPr>
        <w:t xml:space="preserve"> spanning 4 slots, inter-slot frequency hopping with inter-slot bunding and joint channel estimation can provide ~</w:t>
      </w:r>
      <w:r w:rsidR="0089246C">
        <w:rPr>
          <w:i/>
        </w:rPr>
        <w:t>1</w:t>
      </w:r>
      <w:r w:rsidR="006C6D0E" w:rsidRPr="00314E65">
        <w:rPr>
          <w:i/>
        </w:rPr>
        <w:t>.</w:t>
      </w:r>
      <w:r w:rsidR="00795E9F" w:rsidRPr="00314E65">
        <w:rPr>
          <w:i/>
        </w:rPr>
        <w:t>6</w:t>
      </w:r>
      <w:r w:rsidR="006C6D0E" w:rsidRPr="00314E65">
        <w:rPr>
          <w:i/>
        </w:rPr>
        <w:t>dB performance gain compared to single slot transmission at ~</w:t>
      </w:r>
      <w:r w:rsidR="00795E9F" w:rsidRPr="00314E65">
        <w:rPr>
          <w:i/>
        </w:rPr>
        <w:t>1</w:t>
      </w:r>
      <w:r w:rsidR="0089246C">
        <w:rPr>
          <w:i/>
        </w:rPr>
        <w:t>0</w:t>
      </w:r>
      <w:r w:rsidR="006C6D0E" w:rsidRPr="00314E65">
        <w:rPr>
          <w:i/>
        </w:rPr>
        <w:t xml:space="preserve">% </w:t>
      </w:r>
      <w:r w:rsidR="00795E9F" w:rsidRPr="00314E65">
        <w:rPr>
          <w:i/>
        </w:rPr>
        <w:t>i</w:t>
      </w:r>
      <w:r w:rsidR="006C6D0E" w:rsidRPr="00314E65">
        <w:rPr>
          <w:i/>
        </w:rPr>
        <w:t>BLER.</w:t>
      </w:r>
    </w:p>
    <w:p w14:paraId="3D4E8DE9" w14:textId="7689BA41" w:rsidR="00226B89" w:rsidRDefault="00226B89" w:rsidP="00226B89">
      <w:pPr>
        <w:overflowPunct/>
        <w:autoSpaceDE/>
        <w:autoSpaceDN/>
        <w:adjustRightInd/>
        <w:spacing w:before="60" w:after="0"/>
        <w:jc w:val="both"/>
        <w:textAlignment w:val="auto"/>
        <w:rPr>
          <w:i/>
        </w:rPr>
      </w:pPr>
    </w:p>
    <w:p w14:paraId="7CF95D16" w14:textId="7752711E" w:rsidR="009F5D51" w:rsidRDefault="00D93B2B" w:rsidP="00226B89">
      <w:pPr>
        <w:overflowPunct/>
        <w:autoSpaceDE/>
        <w:autoSpaceDN/>
        <w:adjustRightInd/>
        <w:spacing w:before="60" w:after="0"/>
        <w:jc w:val="both"/>
        <w:textAlignment w:val="auto"/>
        <w:rPr>
          <w:iCs/>
        </w:rPr>
      </w:pPr>
      <w:r w:rsidRPr="009848B4">
        <w:rPr>
          <w:iCs/>
        </w:rPr>
        <w:t>In case of</w:t>
      </w:r>
      <w:r w:rsidR="00226B89" w:rsidRPr="009848B4">
        <w:rPr>
          <w:iCs/>
        </w:rPr>
        <w:t xml:space="preserve"> TBoMS </w:t>
      </w:r>
      <w:r w:rsidRPr="009848B4">
        <w:rPr>
          <w:iCs/>
        </w:rPr>
        <w:t>repetition</w:t>
      </w:r>
      <w:r w:rsidR="00226B89" w:rsidRPr="009848B4">
        <w:rPr>
          <w:iCs/>
        </w:rPr>
        <w:t xml:space="preserve">, </w:t>
      </w:r>
      <w:r w:rsidR="0013551D" w:rsidRPr="009848B4">
        <w:rPr>
          <w:iCs/>
        </w:rPr>
        <w:t>inter-repetition frequency hopping can be applied</w:t>
      </w:r>
      <w:r w:rsidR="00D028FB">
        <w:rPr>
          <w:iCs/>
        </w:rPr>
        <w:t xml:space="preserve">, where </w:t>
      </w:r>
      <w:r w:rsidR="00476FDF">
        <w:rPr>
          <w:iCs/>
        </w:rPr>
        <w:t xml:space="preserve">same frequency resource is allocated for one TBoMS repetition and different frequency resources can be allocated for two successive TBoMS repetitions. </w:t>
      </w:r>
      <w:r w:rsidR="006157B6">
        <w:rPr>
          <w:iCs/>
        </w:rPr>
        <w:t xml:space="preserve">This </w:t>
      </w:r>
      <w:r w:rsidRPr="009848B4">
        <w:rPr>
          <w:iCs/>
        </w:rPr>
        <w:t xml:space="preserve">is </w:t>
      </w:r>
      <w:r w:rsidRPr="009848B4">
        <w:rPr>
          <w:iCs/>
        </w:rPr>
        <w:lastRenderedPageBreak/>
        <w:t xml:space="preserve">similar to what was defined for PUSCH repetition type B. </w:t>
      </w:r>
      <w:r w:rsidR="006157B6">
        <w:rPr>
          <w:iCs/>
        </w:rPr>
        <w:t xml:space="preserve">Note that this </w:t>
      </w:r>
      <w:r w:rsidR="006157B6" w:rsidRPr="009848B4">
        <w:rPr>
          <w:iCs/>
        </w:rPr>
        <w:t xml:space="preserve">inter-repetition frequency hopping </w:t>
      </w:r>
      <w:r w:rsidR="006157B6">
        <w:rPr>
          <w:iCs/>
        </w:rPr>
        <w:t xml:space="preserve">mechanism may be coupled with DMRS bundling so as to exploit the benefit of frequency diversity while </w:t>
      </w:r>
      <w:r w:rsidR="009D73A1">
        <w:rPr>
          <w:iCs/>
        </w:rPr>
        <w:t>providing</w:t>
      </w:r>
      <w:r w:rsidR="006157B6">
        <w:rPr>
          <w:iCs/>
        </w:rPr>
        <w:t xml:space="preserve"> the channel estimation gain. </w:t>
      </w:r>
      <w:r w:rsidR="009F5D51">
        <w:rPr>
          <w:iCs/>
        </w:rPr>
        <w:fldChar w:fldCharType="begin"/>
      </w:r>
      <w:r w:rsidR="009F5D51">
        <w:rPr>
          <w:iCs/>
        </w:rPr>
        <w:instrText xml:space="preserve"> REF _Ref81920559 \h </w:instrText>
      </w:r>
      <w:r w:rsidR="009F5D51">
        <w:rPr>
          <w:iCs/>
        </w:rPr>
      </w:r>
      <w:r w:rsidR="009F5D51">
        <w:rPr>
          <w:iCs/>
        </w:rPr>
        <w:fldChar w:fldCharType="separate"/>
      </w:r>
      <w:r w:rsidR="00924212">
        <w:t xml:space="preserve">Figure </w:t>
      </w:r>
      <w:r w:rsidR="00924212">
        <w:rPr>
          <w:noProof/>
        </w:rPr>
        <w:t>5</w:t>
      </w:r>
      <w:r w:rsidR="009F5D51">
        <w:rPr>
          <w:iCs/>
        </w:rPr>
        <w:fldChar w:fldCharType="end"/>
      </w:r>
      <w:r w:rsidR="009F5D51">
        <w:rPr>
          <w:iCs/>
        </w:rPr>
        <w:t xml:space="preserve"> illustrates one example of inter-repetition frequency hopping mechanism for TBoMS repetition. </w:t>
      </w:r>
    </w:p>
    <w:p w14:paraId="1771624A" w14:textId="04AE5647" w:rsidR="009B7B36" w:rsidRDefault="004F7E25" w:rsidP="009B7B36">
      <w:pPr>
        <w:keepNext/>
        <w:overflowPunct/>
        <w:autoSpaceDE/>
        <w:autoSpaceDN/>
        <w:adjustRightInd/>
        <w:spacing w:before="60" w:after="0"/>
        <w:jc w:val="center"/>
        <w:textAlignment w:val="auto"/>
      </w:pPr>
      <w:r w:rsidRPr="004F7E25">
        <w:rPr>
          <w:noProof/>
        </w:rPr>
        <w:drawing>
          <wp:inline distT="0" distB="0" distL="0" distR="0" wp14:anchorId="2F3086A9" wp14:editId="64F02C5C">
            <wp:extent cx="4720728" cy="1143257"/>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82292" cy="1158166"/>
                    </a:xfrm>
                    <a:prstGeom prst="rect">
                      <a:avLst/>
                    </a:prstGeom>
                  </pic:spPr>
                </pic:pic>
              </a:graphicData>
            </a:graphic>
          </wp:inline>
        </w:drawing>
      </w:r>
    </w:p>
    <w:p w14:paraId="78AD5040" w14:textId="30CA8549" w:rsidR="008B010E" w:rsidRPr="00226B89" w:rsidRDefault="009B7B36" w:rsidP="009B7B36">
      <w:pPr>
        <w:pStyle w:val="Caption"/>
        <w:jc w:val="center"/>
        <w:rPr>
          <w:iCs/>
        </w:rPr>
      </w:pPr>
      <w:bookmarkStart w:id="5" w:name="_Ref81920559"/>
      <w:r>
        <w:t xml:space="preserve">Figure </w:t>
      </w:r>
      <w:fldSimple w:instr=" SEQ Figure \* ARABIC ">
        <w:r w:rsidR="00924212">
          <w:rPr>
            <w:noProof/>
          </w:rPr>
          <w:t>5</w:t>
        </w:r>
      </w:fldSimple>
      <w:bookmarkEnd w:id="5"/>
      <w:r>
        <w:t>. Inter-repetition frequency hopping for TBoMS repetition</w:t>
      </w:r>
    </w:p>
    <w:p w14:paraId="1BA5C81F" w14:textId="463F7AC4" w:rsidR="00EE1D5D" w:rsidRPr="00275AED" w:rsidRDefault="00EE1D5D" w:rsidP="00EE1D5D">
      <w:pPr>
        <w:spacing w:before="240" w:after="0"/>
        <w:jc w:val="both"/>
        <w:rPr>
          <w:b/>
        </w:rPr>
      </w:pPr>
      <w:r w:rsidRPr="00E74795">
        <w:rPr>
          <w:b/>
        </w:rPr>
        <w:t xml:space="preserve">Proposal </w:t>
      </w:r>
      <w:r w:rsidR="00632FAA">
        <w:rPr>
          <w:b/>
        </w:rPr>
        <w:t>5</w:t>
      </w:r>
    </w:p>
    <w:p w14:paraId="6D821872" w14:textId="2FE1B5A8" w:rsidR="00BB7A64" w:rsidRDefault="00226B89" w:rsidP="00EE1D5D">
      <w:pPr>
        <w:numPr>
          <w:ilvl w:val="0"/>
          <w:numId w:val="6"/>
        </w:numPr>
        <w:overflowPunct/>
        <w:autoSpaceDE/>
        <w:autoSpaceDN/>
        <w:adjustRightInd/>
        <w:spacing w:before="60" w:after="0"/>
        <w:ind w:left="288" w:hanging="288"/>
        <w:jc w:val="both"/>
        <w:textAlignment w:val="auto"/>
        <w:rPr>
          <w:i/>
        </w:rPr>
      </w:pPr>
      <w:r>
        <w:rPr>
          <w:i/>
        </w:rPr>
        <w:t>For a single TBoMS transmission, i</w:t>
      </w:r>
      <w:r w:rsidR="009C31DF">
        <w:rPr>
          <w:i/>
        </w:rPr>
        <w:t>nter-slot frequency hopping and inter-slot frequency hopping with inter-slot bundling are supported</w:t>
      </w:r>
      <w:r w:rsidR="000D39AA">
        <w:rPr>
          <w:i/>
        </w:rPr>
        <w:t>.</w:t>
      </w:r>
    </w:p>
    <w:p w14:paraId="7E6CA141" w14:textId="68B62930" w:rsidR="009C31DF" w:rsidRDefault="00226B89" w:rsidP="00226B89">
      <w:pPr>
        <w:numPr>
          <w:ilvl w:val="0"/>
          <w:numId w:val="6"/>
        </w:numPr>
        <w:overflowPunct/>
        <w:autoSpaceDE/>
        <w:autoSpaceDN/>
        <w:adjustRightInd/>
        <w:spacing w:before="60" w:after="0"/>
        <w:ind w:left="288" w:hanging="288"/>
        <w:jc w:val="both"/>
        <w:textAlignment w:val="auto"/>
        <w:rPr>
          <w:i/>
        </w:rPr>
      </w:pPr>
      <w:r>
        <w:rPr>
          <w:i/>
        </w:rPr>
        <w:t>For repetition of a single TBoMS transmission, inter-repetition frequency hopping is supported</w:t>
      </w:r>
      <w:r w:rsidR="002001E9">
        <w:rPr>
          <w:i/>
        </w:rPr>
        <w:t>.</w:t>
      </w:r>
    </w:p>
    <w:p w14:paraId="012F1D92" w14:textId="77777777" w:rsidR="00DF3863" w:rsidRDefault="00DF3863" w:rsidP="00A1381F">
      <w:pPr>
        <w:overflowPunct/>
        <w:autoSpaceDE/>
        <w:autoSpaceDN/>
        <w:adjustRightInd/>
        <w:spacing w:before="60" w:after="0"/>
        <w:ind w:left="648"/>
        <w:jc w:val="both"/>
        <w:textAlignment w:val="auto"/>
        <w:rPr>
          <w:i/>
        </w:rPr>
      </w:pPr>
    </w:p>
    <w:p w14:paraId="0C7BBC85" w14:textId="24E51FE2" w:rsidR="00F26F6D" w:rsidRPr="00400ECA" w:rsidRDefault="00446E5A" w:rsidP="00B2654D">
      <w:pPr>
        <w:pStyle w:val="Heading1"/>
      </w:pPr>
      <w:r>
        <w:t xml:space="preserve">Handling overlaps </w:t>
      </w:r>
      <w:r w:rsidR="00B2654D">
        <w:t xml:space="preserve">between TBoMS </w:t>
      </w:r>
      <w:r w:rsidR="00826748">
        <w:t>and</w:t>
      </w:r>
      <w:r>
        <w:t xml:space="preserve"> UL transmissions</w:t>
      </w:r>
    </w:p>
    <w:p w14:paraId="7243141D" w14:textId="059F6735" w:rsidR="00593844" w:rsidRDefault="00F17131" w:rsidP="00187D3B">
      <w:pPr>
        <w:jc w:val="both"/>
        <w:rPr>
          <w:lang w:val="en-GB" w:eastAsia="zh-CN"/>
        </w:rPr>
      </w:pPr>
      <w:r>
        <w:rPr>
          <w:lang w:val="en-GB" w:eastAsia="zh-CN"/>
        </w:rPr>
        <w:t xml:space="preserve">In </w:t>
      </w:r>
      <w:r w:rsidR="00703105">
        <w:rPr>
          <w:lang w:val="en-GB" w:eastAsia="zh-CN"/>
        </w:rPr>
        <w:t>Rel-15</w:t>
      </w:r>
      <w:r>
        <w:rPr>
          <w:lang w:val="en-GB" w:eastAsia="zh-CN"/>
        </w:rPr>
        <w:t>, when</w:t>
      </w:r>
      <w:r w:rsidR="00105E89">
        <w:rPr>
          <w:lang w:val="en-GB" w:eastAsia="zh-CN"/>
        </w:rPr>
        <w:t xml:space="preserve"> a</w:t>
      </w:r>
      <w:r w:rsidR="00790918">
        <w:rPr>
          <w:lang w:val="en-GB" w:eastAsia="zh-CN"/>
        </w:rPr>
        <w:t xml:space="preserve"> </w:t>
      </w:r>
      <w:r w:rsidR="00703105">
        <w:rPr>
          <w:lang w:val="en-GB" w:eastAsia="zh-CN"/>
        </w:rPr>
        <w:t xml:space="preserve">single-slot </w:t>
      </w:r>
      <w:r w:rsidR="00790918">
        <w:rPr>
          <w:lang w:val="en-GB" w:eastAsia="zh-CN"/>
        </w:rPr>
        <w:t xml:space="preserve">PUCCH </w:t>
      </w:r>
      <w:r w:rsidR="00105E89">
        <w:rPr>
          <w:lang w:val="en-GB" w:eastAsia="zh-CN"/>
        </w:rPr>
        <w:t xml:space="preserve">carrying UCI </w:t>
      </w:r>
      <w:r w:rsidR="00790918">
        <w:rPr>
          <w:lang w:val="en-GB" w:eastAsia="zh-CN"/>
        </w:rPr>
        <w:t xml:space="preserve">overlaps with </w:t>
      </w:r>
      <w:r w:rsidR="00105E89">
        <w:rPr>
          <w:lang w:val="en-GB" w:eastAsia="zh-CN"/>
        </w:rPr>
        <w:t xml:space="preserve">a </w:t>
      </w:r>
      <w:r w:rsidR="00703105">
        <w:rPr>
          <w:lang w:val="en-GB" w:eastAsia="zh-CN"/>
        </w:rPr>
        <w:t xml:space="preserve">single-slot PUSCH in time within a slot, </w:t>
      </w:r>
      <w:r w:rsidR="00105E89">
        <w:rPr>
          <w:lang w:val="en-GB" w:eastAsia="zh-CN"/>
        </w:rPr>
        <w:t xml:space="preserve">if the timeline requirement is satisfied, UCI is multiplexed on the single-slot PUSCH and the single-slot PUCCH is dropped. Further, when a single-slot PUCCH overlaps with the multi-slot PUSCH with repetition in time, and if the timeline requirement is satisfied, the single-slot PUCCH is </w:t>
      </w:r>
      <w:r w:rsidR="00F7644E">
        <w:rPr>
          <w:lang w:val="en-GB" w:eastAsia="zh-CN"/>
        </w:rPr>
        <w:t>dropped,</w:t>
      </w:r>
      <w:r w:rsidR="00105E89">
        <w:rPr>
          <w:lang w:val="en-GB" w:eastAsia="zh-CN"/>
        </w:rPr>
        <w:t xml:space="preserve"> and UCI is multiplexed on the PUSCH in the overlapped slot. </w:t>
      </w:r>
    </w:p>
    <w:p w14:paraId="49EB4D34" w14:textId="429188BB" w:rsidR="00594723" w:rsidRDefault="009802A9" w:rsidP="00187D3B">
      <w:pPr>
        <w:jc w:val="both"/>
        <w:rPr>
          <w:lang w:val="en-GB" w:eastAsia="zh-CN"/>
        </w:rPr>
      </w:pPr>
      <w:r>
        <w:rPr>
          <w:lang w:val="en-GB" w:eastAsia="zh-CN"/>
        </w:rPr>
        <w:t xml:space="preserve">When </w:t>
      </w:r>
      <w:r w:rsidR="002128F5">
        <w:rPr>
          <w:lang w:val="en-GB" w:eastAsia="zh-CN"/>
        </w:rPr>
        <w:t xml:space="preserve">a single TBoMS transmission spanning multiple slots overlaps with </w:t>
      </w:r>
      <w:r w:rsidR="00D47D33">
        <w:rPr>
          <w:lang w:val="en-GB" w:eastAsia="zh-CN"/>
        </w:rPr>
        <w:t xml:space="preserve">single-slot </w:t>
      </w:r>
      <w:r w:rsidR="002128F5">
        <w:rPr>
          <w:lang w:val="en-GB" w:eastAsia="zh-CN"/>
        </w:rPr>
        <w:t xml:space="preserve">PUCCH, </w:t>
      </w:r>
      <w:r w:rsidR="002B6442">
        <w:rPr>
          <w:lang w:val="en-GB" w:eastAsia="zh-CN"/>
        </w:rPr>
        <w:t>UCI multiplexing on TBoMS needs to be supported</w:t>
      </w:r>
      <w:r w:rsidR="002B6442" w:rsidRPr="00CE35CC">
        <w:rPr>
          <w:lang w:val="en-GB" w:eastAsia="zh-CN"/>
        </w:rPr>
        <w:t xml:space="preserve"> if the timeline requirement is satisfied</w:t>
      </w:r>
      <w:r w:rsidR="002B6442">
        <w:rPr>
          <w:lang w:val="en-GB" w:eastAsia="zh-CN"/>
        </w:rPr>
        <w:t xml:space="preserve">. Otherwise, </w:t>
      </w:r>
      <w:r w:rsidR="0060174B">
        <w:rPr>
          <w:lang w:val="en-GB" w:eastAsia="zh-CN"/>
        </w:rPr>
        <w:t xml:space="preserve">this would introduce undesirable impact on the system operation if either PUCCH or single TBoMS transmission is dropped. </w:t>
      </w:r>
      <w:r w:rsidR="00C61791" w:rsidRPr="009802A9">
        <w:rPr>
          <w:lang w:val="en-GB" w:eastAsia="zh-CN"/>
        </w:rPr>
        <w:fldChar w:fldCharType="begin"/>
      </w:r>
      <w:r w:rsidR="00C61791" w:rsidRPr="009802A9">
        <w:rPr>
          <w:lang w:val="en-GB" w:eastAsia="zh-CN"/>
        </w:rPr>
        <w:instrText xml:space="preserve"> REF _Ref60850961 \h </w:instrText>
      </w:r>
      <w:r>
        <w:rPr>
          <w:lang w:val="en-GB" w:eastAsia="zh-CN"/>
        </w:rPr>
        <w:instrText xml:space="preserve"> \* MERGEFORMAT </w:instrText>
      </w:r>
      <w:r w:rsidR="00C61791" w:rsidRPr="009802A9">
        <w:rPr>
          <w:lang w:val="en-GB" w:eastAsia="zh-CN"/>
        </w:rPr>
      </w:r>
      <w:r w:rsidR="00C61791" w:rsidRPr="009802A9">
        <w:rPr>
          <w:lang w:val="en-GB" w:eastAsia="zh-CN"/>
        </w:rPr>
        <w:fldChar w:fldCharType="separate"/>
      </w:r>
      <w:r w:rsidR="00924212" w:rsidRPr="0025315A">
        <w:t xml:space="preserve">Figure </w:t>
      </w:r>
      <w:r w:rsidR="00924212">
        <w:rPr>
          <w:noProof/>
        </w:rPr>
        <w:t>6</w:t>
      </w:r>
      <w:r w:rsidR="00C61791" w:rsidRPr="009802A9">
        <w:rPr>
          <w:lang w:val="en-GB" w:eastAsia="zh-CN"/>
        </w:rPr>
        <w:fldChar w:fldCharType="end"/>
      </w:r>
      <w:r w:rsidR="00C61791" w:rsidRPr="009802A9">
        <w:rPr>
          <w:lang w:val="en-GB" w:eastAsia="zh-CN"/>
        </w:rPr>
        <w:t xml:space="preserve"> illustrates one example of overlapping between </w:t>
      </w:r>
      <w:r w:rsidR="00547701" w:rsidRPr="009802A9">
        <w:rPr>
          <w:lang w:val="en-GB" w:eastAsia="zh-CN"/>
        </w:rPr>
        <w:t>TBoMS</w:t>
      </w:r>
      <w:r w:rsidR="00C61791" w:rsidRPr="009802A9">
        <w:rPr>
          <w:lang w:val="en-GB" w:eastAsia="zh-CN"/>
        </w:rPr>
        <w:t xml:space="preserve"> spanning 2 slots and single-slot PUCCH. In this example, PUCCH </w:t>
      </w:r>
      <w:r w:rsidR="00BC53D7" w:rsidRPr="009802A9">
        <w:rPr>
          <w:lang w:val="en-GB" w:eastAsia="zh-CN"/>
        </w:rPr>
        <w:t xml:space="preserve">and </w:t>
      </w:r>
      <w:r w:rsidR="00547701" w:rsidRPr="009802A9">
        <w:rPr>
          <w:lang w:val="en-GB" w:eastAsia="zh-CN"/>
        </w:rPr>
        <w:t>TBoMS</w:t>
      </w:r>
      <w:r w:rsidR="00BC53D7" w:rsidRPr="009802A9">
        <w:rPr>
          <w:lang w:val="en-GB" w:eastAsia="zh-CN"/>
        </w:rPr>
        <w:t xml:space="preserve"> overlap in the 2</w:t>
      </w:r>
      <w:r w:rsidR="00BC53D7" w:rsidRPr="009802A9">
        <w:rPr>
          <w:vertAlign w:val="superscript"/>
          <w:lang w:val="en-GB" w:eastAsia="zh-CN"/>
        </w:rPr>
        <w:t>nd</w:t>
      </w:r>
      <w:r w:rsidR="00BC53D7" w:rsidRPr="009802A9">
        <w:rPr>
          <w:lang w:val="en-GB" w:eastAsia="zh-CN"/>
        </w:rPr>
        <w:t xml:space="preserve"> slot of </w:t>
      </w:r>
      <w:r w:rsidR="00547701" w:rsidRPr="009802A9">
        <w:rPr>
          <w:lang w:val="en-GB" w:eastAsia="zh-CN"/>
        </w:rPr>
        <w:t>TBoMS</w:t>
      </w:r>
      <w:r w:rsidR="00BC53D7" w:rsidRPr="009802A9">
        <w:rPr>
          <w:lang w:val="en-GB" w:eastAsia="zh-CN"/>
        </w:rPr>
        <w:t xml:space="preserve"> transmission. If following </w:t>
      </w:r>
      <w:r w:rsidR="008262E2" w:rsidRPr="009802A9">
        <w:rPr>
          <w:lang w:val="en-GB" w:eastAsia="zh-CN"/>
        </w:rPr>
        <w:t>existing</w:t>
      </w:r>
      <w:r w:rsidR="00BC53D7" w:rsidRPr="009802A9">
        <w:rPr>
          <w:lang w:val="en-GB" w:eastAsia="zh-CN"/>
        </w:rPr>
        <w:t xml:space="preserve"> mechanism, </w:t>
      </w:r>
      <w:r w:rsidR="00097770" w:rsidRPr="009802A9">
        <w:rPr>
          <w:lang w:val="en-GB" w:eastAsia="zh-CN"/>
        </w:rPr>
        <w:t xml:space="preserve">PUCCH is </w:t>
      </w:r>
      <w:r w:rsidR="00F7644E" w:rsidRPr="009802A9">
        <w:rPr>
          <w:lang w:val="en-GB" w:eastAsia="zh-CN"/>
        </w:rPr>
        <w:t>dropped,</w:t>
      </w:r>
      <w:r w:rsidR="00097770" w:rsidRPr="009802A9">
        <w:rPr>
          <w:lang w:val="en-GB" w:eastAsia="zh-CN"/>
        </w:rPr>
        <w:t xml:space="preserve"> and UCI is multiplexed on the </w:t>
      </w:r>
      <w:r w:rsidR="00547701" w:rsidRPr="009802A9">
        <w:rPr>
          <w:lang w:val="en-GB" w:eastAsia="zh-CN"/>
        </w:rPr>
        <w:t>TBoMS</w:t>
      </w:r>
      <w:r w:rsidR="00097770" w:rsidRPr="009802A9">
        <w:rPr>
          <w:lang w:val="en-GB" w:eastAsia="zh-CN"/>
        </w:rPr>
        <w:t xml:space="preserve"> in the 2</w:t>
      </w:r>
      <w:r w:rsidR="00097770" w:rsidRPr="009802A9">
        <w:rPr>
          <w:vertAlign w:val="superscript"/>
          <w:lang w:val="en-GB" w:eastAsia="zh-CN"/>
        </w:rPr>
        <w:t>nd</w:t>
      </w:r>
      <w:r w:rsidR="00097770" w:rsidRPr="009802A9">
        <w:rPr>
          <w:lang w:val="en-GB" w:eastAsia="zh-CN"/>
        </w:rPr>
        <w:t xml:space="preserve"> slot. </w:t>
      </w:r>
    </w:p>
    <w:p w14:paraId="02E26823" w14:textId="77777777" w:rsidR="00653C80" w:rsidRPr="007A5DC2" w:rsidRDefault="00653C80" w:rsidP="00653C80">
      <w:pPr>
        <w:keepNext/>
        <w:jc w:val="center"/>
        <w:rPr>
          <w:highlight w:val="yellow"/>
        </w:rPr>
      </w:pPr>
      <w:r w:rsidRPr="007A5DC2">
        <w:rPr>
          <w:noProof/>
          <w:highlight w:val="yellow"/>
        </w:rPr>
        <w:drawing>
          <wp:inline distT="0" distB="0" distL="0" distR="0" wp14:anchorId="1A677A21" wp14:editId="0EC4F944">
            <wp:extent cx="3090231" cy="10189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72179" cy="1045941"/>
                    </a:xfrm>
                    <a:prstGeom prst="rect">
                      <a:avLst/>
                    </a:prstGeom>
                  </pic:spPr>
                </pic:pic>
              </a:graphicData>
            </a:graphic>
          </wp:inline>
        </w:drawing>
      </w:r>
    </w:p>
    <w:p w14:paraId="42C1A86F" w14:textId="64373989" w:rsidR="00653C80" w:rsidRPr="0025315A" w:rsidRDefault="00653C80" w:rsidP="00653C80">
      <w:pPr>
        <w:pStyle w:val="Caption"/>
        <w:spacing w:after="300"/>
        <w:jc w:val="center"/>
        <w:rPr>
          <w:lang w:val="en-GB" w:eastAsia="zh-CN"/>
        </w:rPr>
      </w:pPr>
      <w:bookmarkStart w:id="6" w:name="_Ref60850961"/>
      <w:r w:rsidRPr="0025315A">
        <w:t xml:space="preserve">Figure </w:t>
      </w:r>
      <w:fldSimple w:instr=" SEQ Figure \* ARABIC ">
        <w:r w:rsidR="00924212">
          <w:rPr>
            <w:noProof/>
          </w:rPr>
          <w:t>6</w:t>
        </w:r>
      </w:fldSimple>
      <w:bookmarkEnd w:id="6"/>
      <w:r w:rsidRPr="0025315A">
        <w:t>. Overlapping between TBoMS and single-slot PUCCH</w:t>
      </w:r>
    </w:p>
    <w:p w14:paraId="3C80BC25" w14:textId="7027CF6B" w:rsidR="009802A9" w:rsidRDefault="000E1797" w:rsidP="00187D3B">
      <w:pPr>
        <w:jc w:val="both"/>
        <w:rPr>
          <w:lang w:val="en-GB" w:eastAsia="zh-CN"/>
        </w:rPr>
      </w:pPr>
      <w:r>
        <w:rPr>
          <w:lang w:val="en-GB" w:eastAsia="zh-CN"/>
        </w:rPr>
        <w:t>Note the detailed UCI multiplexing mechanism on TBoMS may depend on outcome of basic structure of TBoMS, i.e., whether rate-matching/interleaving is performed per slot or per TBoMS. Further</w:t>
      </w:r>
      <w:r w:rsidR="00F41C55" w:rsidRPr="00725676">
        <w:rPr>
          <w:lang w:val="en-GB" w:eastAsia="zh-CN"/>
        </w:rPr>
        <w:t xml:space="preserve">, certain mechanism may need to be defined to calculate the amount of REs for UCI and UL-SCH in the overlapped slot for TBoMS transmission. This may also depend on whether UCI can span more than one slot or needs to be </w:t>
      </w:r>
      <w:r w:rsidR="00F054F0" w:rsidRPr="00725676">
        <w:rPr>
          <w:lang w:val="en-GB" w:eastAsia="zh-CN"/>
        </w:rPr>
        <w:t>contained with</w:t>
      </w:r>
      <w:r w:rsidR="00987A51">
        <w:rPr>
          <w:lang w:val="en-GB" w:eastAsia="zh-CN"/>
        </w:rPr>
        <w:t>in</w:t>
      </w:r>
      <w:r w:rsidR="00F054F0" w:rsidRPr="00725676">
        <w:rPr>
          <w:lang w:val="en-GB" w:eastAsia="zh-CN"/>
        </w:rPr>
        <w:t xml:space="preserve"> one slot. In the former case, this may not be</w:t>
      </w:r>
      <w:r w:rsidR="00122D22" w:rsidRPr="00725676">
        <w:rPr>
          <w:lang w:val="en-GB" w:eastAsia="zh-CN"/>
        </w:rPr>
        <w:t xml:space="preserve"> desirable in </w:t>
      </w:r>
      <w:r w:rsidR="00F054F0" w:rsidRPr="00725676">
        <w:rPr>
          <w:lang w:val="en-GB" w:eastAsia="zh-CN"/>
        </w:rPr>
        <w:t>terms of decoding latency and complexity, especially for the case when TBoMS is allocated in non-consecutive slots</w:t>
      </w:r>
      <w:r w:rsidR="00122D22" w:rsidRPr="00725676">
        <w:rPr>
          <w:lang w:val="en-GB" w:eastAsia="zh-CN"/>
        </w:rPr>
        <w:t xml:space="preserve">. However, this may </w:t>
      </w:r>
      <w:r w:rsidR="00594723" w:rsidRPr="00725676">
        <w:rPr>
          <w:lang w:val="en-GB" w:eastAsia="zh-CN"/>
        </w:rPr>
        <w:t>help in improving the coverage for UCI, which is critical for cell edge UEs with TBoMS transmission.</w:t>
      </w:r>
      <w:r w:rsidR="00594723">
        <w:rPr>
          <w:lang w:val="en-GB" w:eastAsia="zh-CN"/>
        </w:rPr>
        <w:t xml:space="preserve"> </w:t>
      </w:r>
    </w:p>
    <w:p w14:paraId="14E78230" w14:textId="66C87A3B" w:rsidR="00353896" w:rsidRPr="009E506B" w:rsidRDefault="00353896" w:rsidP="00353896">
      <w:pPr>
        <w:spacing w:before="240" w:after="0"/>
        <w:jc w:val="both"/>
        <w:rPr>
          <w:b/>
        </w:rPr>
      </w:pPr>
      <w:r w:rsidRPr="00E74795">
        <w:rPr>
          <w:b/>
        </w:rPr>
        <w:t xml:space="preserve">Proposal </w:t>
      </w:r>
      <w:r w:rsidR="000C0801">
        <w:rPr>
          <w:b/>
        </w:rPr>
        <w:t>6</w:t>
      </w:r>
    </w:p>
    <w:p w14:paraId="4F65A9AD" w14:textId="0FEC3634" w:rsidR="00BC2A5D" w:rsidRDefault="00BC2A5D" w:rsidP="00353896">
      <w:pPr>
        <w:numPr>
          <w:ilvl w:val="0"/>
          <w:numId w:val="6"/>
        </w:numPr>
        <w:overflowPunct/>
        <w:autoSpaceDE/>
        <w:autoSpaceDN/>
        <w:adjustRightInd/>
        <w:spacing w:before="60" w:after="0"/>
        <w:ind w:left="288" w:hanging="288"/>
        <w:jc w:val="both"/>
        <w:textAlignment w:val="auto"/>
        <w:rPr>
          <w:i/>
        </w:rPr>
      </w:pPr>
      <w:r>
        <w:rPr>
          <w:i/>
        </w:rPr>
        <w:t>UCI multiplexing on TBoMS is supported.</w:t>
      </w:r>
    </w:p>
    <w:p w14:paraId="107A1A6C" w14:textId="4DD4DDAD" w:rsidR="00353896" w:rsidRPr="00040FF1" w:rsidRDefault="007C3037" w:rsidP="00826D2F">
      <w:pPr>
        <w:numPr>
          <w:ilvl w:val="1"/>
          <w:numId w:val="6"/>
        </w:numPr>
        <w:overflowPunct/>
        <w:autoSpaceDE/>
        <w:autoSpaceDN/>
        <w:adjustRightInd/>
        <w:spacing w:before="60" w:after="0"/>
        <w:ind w:left="648" w:hanging="360"/>
        <w:jc w:val="both"/>
        <w:textAlignment w:val="auto"/>
        <w:rPr>
          <w:i/>
        </w:rPr>
      </w:pPr>
      <w:r>
        <w:rPr>
          <w:i/>
        </w:rPr>
        <w:t xml:space="preserve">FFS </w:t>
      </w:r>
      <w:r w:rsidR="00BC2A5D">
        <w:rPr>
          <w:i/>
        </w:rPr>
        <w:t>details</w:t>
      </w:r>
      <w:r w:rsidR="00353896">
        <w:rPr>
          <w:i/>
        </w:rPr>
        <w:t xml:space="preserve">.  </w:t>
      </w:r>
      <w:r w:rsidR="00353896" w:rsidRPr="00040FF1">
        <w:rPr>
          <w:i/>
        </w:rPr>
        <w:t xml:space="preserve"> </w:t>
      </w:r>
    </w:p>
    <w:p w14:paraId="0A2A6D43" w14:textId="7C4F85F1" w:rsidR="00923DB9" w:rsidRDefault="00923DB9" w:rsidP="00923DB9">
      <w:pPr>
        <w:jc w:val="both"/>
        <w:rPr>
          <w:lang w:eastAsia="zh-CN"/>
        </w:rPr>
      </w:pPr>
    </w:p>
    <w:p w14:paraId="09D8566E" w14:textId="77777777" w:rsidR="00DE588B" w:rsidRPr="00443753" w:rsidRDefault="00DE588B" w:rsidP="00DE588B">
      <w:pPr>
        <w:pStyle w:val="Heading1"/>
        <w:textAlignment w:val="auto"/>
        <w:rPr>
          <w:lang w:val="en-US"/>
        </w:rPr>
      </w:pPr>
      <w:bookmarkStart w:id="7" w:name="_Ref52481833"/>
      <w:r w:rsidRPr="00443753">
        <w:rPr>
          <w:lang w:val="en-US"/>
        </w:rPr>
        <w:lastRenderedPageBreak/>
        <w:t>Conclusions</w:t>
      </w:r>
      <w:bookmarkEnd w:id="7"/>
    </w:p>
    <w:p w14:paraId="4B787C32" w14:textId="29BFD702"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0F82FCE2" w14:textId="77777777" w:rsidR="00740570" w:rsidRPr="004D1EA4" w:rsidRDefault="00740570" w:rsidP="00740570">
      <w:pPr>
        <w:spacing w:before="240" w:after="0"/>
        <w:jc w:val="both"/>
        <w:rPr>
          <w:b/>
        </w:rPr>
      </w:pPr>
      <w:r w:rsidRPr="004D1EA4">
        <w:rPr>
          <w:b/>
        </w:rPr>
        <w:t>Observation 1</w:t>
      </w:r>
    </w:p>
    <w:p w14:paraId="2F2C34A8" w14:textId="77777777" w:rsidR="00740570" w:rsidRPr="004D1EA4" w:rsidRDefault="00740570" w:rsidP="00740570">
      <w:pPr>
        <w:numPr>
          <w:ilvl w:val="0"/>
          <w:numId w:val="6"/>
        </w:numPr>
        <w:overflowPunct/>
        <w:autoSpaceDE/>
        <w:autoSpaceDN/>
        <w:adjustRightInd/>
        <w:spacing w:before="60" w:after="0"/>
        <w:ind w:left="288" w:hanging="288"/>
        <w:jc w:val="both"/>
        <w:textAlignment w:val="auto"/>
        <w:rPr>
          <w:i/>
        </w:rPr>
      </w:pPr>
      <w:r>
        <w:rPr>
          <w:i/>
        </w:rPr>
        <w:t>In case of UCI multiplexing where 75% resource is allocated for UCI in the first slot</w:t>
      </w:r>
      <w:r w:rsidRPr="004D1EA4">
        <w:rPr>
          <w:i/>
        </w:rPr>
        <w:t xml:space="preserve">, </w:t>
      </w:r>
      <w:r>
        <w:rPr>
          <w:i/>
        </w:rPr>
        <w:t xml:space="preserve">Option c with </w:t>
      </w:r>
      <w:r w:rsidRPr="004D1EA4">
        <w:rPr>
          <w:i/>
        </w:rPr>
        <w:t xml:space="preserve">bit interleaving over all the allocated slots for a single TBoMS provides </w:t>
      </w:r>
      <w:r>
        <w:rPr>
          <w:i/>
        </w:rPr>
        <w:t>~0.8dB performance gain compared to Option a with bit interleaving per slot</w:t>
      </w:r>
      <w:r w:rsidRPr="004D1EA4">
        <w:rPr>
          <w:i/>
        </w:rPr>
        <w:t xml:space="preserve">.  </w:t>
      </w:r>
    </w:p>
    <w:p w14:paraId="07B19D1B" w14:textId="301EFB32" w:rsidR="00643B05" w:rsidRPr="00314E65" w:rsidRDefault="00643B05" w:rsidP="00643B05">
      <w:pPr>
        <w:spacing w:before="240" w:after="0"/>
        <w:jc w:val="both"/>
        <w:rPr>
          <w:b/>
        </w:rPr>
      </w:pPr>
      <w:r w:rsidRPr="00314E65">
        <w:rPr>
          <w:b/>
        </w:rPr>
        <w:t xml:space="preserve">Observation </w:t>
      </w:r>
      <w:r w:rsidR="0067500A">
        <w:rPr>
          <w:b/>
        </w:rPr>
        <w:t>2</w:t>
      </w:r>
    </w:p>
    <w:p w14:paraId="43E4CC8E" w14:textId="77777777" w:rsidR="00643B05" w:rsidRPr="00314E65" w:rsidRDefault="00643B05" w:rsidP="00643B05">
      <w:pPr>
        <w:numPr>
          <w:ilvl w:val="0"/>
          <w:numId w:val="6"/>
        </w:numPr>
        <w:overflowPunct/>
        <w:autoSpaceDE/>
        <w:autoSpaceDN/>
        <w:adjustRightInd/>
        <w:spacing w:before="60" w:after="0"/>
        <w:ind w:left="288" w:hanging="288"/>
        <w:jc w:val="both"/>
        <w:textAlignment w:val="auto"/>
        <w:rPr>
          <w:i/>
        </w:rPr>
      </w:pPr>
      <w:r w:rsidRPr="00314E65">
        <w:rPr>
          <w:i/>
        </w:rPr>
        <w:t>For TBoMS spanning 4 slots, inter-slot frequency hopping with inter-slot bunding and joint channel estimation can provide ~</w:t>
      </w:r>
      <w:r>
        <w:rPr>
          <w:i/>
        </w:rPr>
        <w:t>1</w:t>
      </w:r>
      <w:r w:rsidRPr="00314E65">
        <w:rPr>
          <w:i/>
        </w:rPr>
        <w:t>.6dB performance gain compared to single slot transmission at ~1</w:t>
      </w:r>
      <w:r>
        <w:rPr>
          <w:i/>
        </w:rPr>
        <w:t>0</w:t>
      </w:r>
      <w:r w:rsidRPr="00314E65">
        <w:rPr>
          <w:i/>
        </w:rPr>
        <w:t>% iBLER.</w:t>
      </w:r>
    </w:p>
    <w:p w14:paraId="76993C81" w14:textId="77777777" w:rsidR="00E04AA8" w:rsidRPr="00D20716" w:rsidRDefault="00E04AA8" w:rsidP="00E04AA8">
      <w:pPr>
        <w:spacing w:before="240" w:after="0"/>
        <w:jc w:val="both"/>
        <w:rPr>
          <w:b/>
        </w:rPr>
      </w:pPr>
      <w:r w:rsidRPr="00D20716">
        <w:rPr>
          <w:b/>
        </w:rPr>
        <w:t>Proposal 1</w:t>
      </w:r>
    </w:p>
    <w:p w14:paraId="2D2AE138" w14:textId="77777777" w:rsidR="00AE5780" w:rsidRPr="00D20716" w:rsidRDefault="00AE5780" w:rsidP="00AE5780">
      <w:pPr>
        <w:numPr>
          <w:ilvl w:val="0"/>
          <w:numId w:val="6"/>
        </w:numPr>
        <w:overflowPunct/>
        <w:autoSpaceDE/>
        <w:autoSpaceDN/>
        <w:adjustRightInd/>
        <w:spacing w:before="60" w:after="0"/>
        <w:ind w:left="288" w:hanging="288"/>
        <w:jc w:val="both"/>
        <w:textAlignment w:val="auto"/>
        <w:rPr>
          <w:i/>
        </w:rPr>
      </w:pPr>
      <w:r w:rsidRPr="00D20716">
        <w:rPr>
          <w:i/>
        </w:rPr>
        <w:t>For a single TBoMS transmission, bit interleaving is performed over all the allocated slots</w:t>
      </w:r>
      <w:r>
        <w:rPr>
          <w:i/>
        </w:rPr>
        <w:t>.</w:t>
      </w:r>
    </w:p>
    <w:p w14:paraId="070AD69E" w14:textId="4D7C9B45" w:rsidR="005C2D5A" w:rsidRPr="00F15CE1" w:rsidRDefault="005C2D5A" w:rsidP="005C2D5A">
      <w:pPr>
        <w:spacing w:before="240" w:after="0"/>
        <w:jc w:val="both"/>
        <w:rPr>
          <w:b/>
        </w:rPr>
      </w:pPr>
      <w:r w:rsidRPr="00E74795">
        <w:rPr>
          <w:b/>
        </w:rPr>
        <w:t>Proposal 2</w:t>
      </w:r>
    </w:p>
    <w:p w14:paraId="45D8197B" w14:textId="77777777" w:rsidR="005C2D5A" w:rsidRPr="009660A4" w:rsidRDefault="005C2D5A" w:rsidP="005C2D5A">
      <w:pPr>
        <w:numPr>
          <w:ilvl w:val="0"/>
          <w:numId w:val="6"/>
        </w:numPr>
        <w:overflowPunct/>
        <w:autoSpaceDE/>
        <w:autoSpaceDN/>
        <w:adjustRightInd/>
        <w:spacing w:before="60" w:after="0"/>
        <w:ind w:left="288" w:hanging="288"/>
        <w:jc w:val="both"/>
        <w:textAlignment w:val="auto"/>
        <w:rPr>
          <w:i/>
        </w:rPr>
      </w:pPr>
      <w:r w:rsidRPr="009660A4">
        <w:rPr>
          <w:i/>
        </w:rPr>
        <w:t>A dedicated TDRA table is configured for TBoMS, where number of slots for a single TBoMS transmission (N), number of repetitions (M), k2, SLIV</w:t>
      </w:r>
      <w:r>
        <w:rPr>
          <w:i/>
        </w:rPr>
        <w:t xml:space="preserve"> and</w:t>
      </w:r>
      <w:r w:rsidRPr="009660A4">
        <w:rPr>
          <w:i/>
        </w:rPr>
        <w:t xml:space="preserve"> mapping type are configured in each row of the TDRA table. </w:t>
      </w:r>
    </w:p>
    <w:p w14:paraId="000A3C7C" w14:textId="77777777" w:rsidR="00612921" w:rsidRPr="00F15CE1" w:rsidRDefault="00612921" w:rsidP="00612921">
      <w:pPr>
        <w:spacing w:before="240" w:after="0"/>
        <w:jc w:val="both"/>
        <w:rPr>
          <w:b/>
        </w:rPr>
      </w:pPr>
      <w:r w:rsidRPr="00E74795">
        <w:rPr>
          <w:b/>
        </w:rPr>
        <w:t xml:space="preserve">Proposal </w:t>
      </w:r>
      <w:r>
        <w:rPr>
          <w:b/>
        </w:rPr>
        <w:t>3</w:t>
      </w:r>
    </w:p>
    <w:p w14:paraId="23BF0889" w14:textId="77777777" w:rsidR="00612921" w:rsidRPr="00CC0F3B" w:rsidRDefault="00612921" w:rsidP="00612921">
      <w:pPr>
        <w:numPr>
          <w:ilvl w:val="0"/>
          <w:numId w:val="6"/>
        </w:numPr>
        <w:overflowPunct/>
        <w:autoSpaceDE/>
        <w:autoSpaceDN/>
        <w:adjustRightInd/>
        <w:spacing w:before="60" w:after="0"/>
        <w:ind w:left="288" w:hanging="288"/>
        <w:jc w:val="both"/>
        <w:textAlignment w:val="auto"/>
        <w:rPr>
          <w:i/>
        </w:rPr>
      </w:pPr>
      <w:r w:rsidRPr="00CC0F3B">
        <w:rPr>
          <w:i/>
        </w:rPr>
        <w:t>Dynamic switching between TBoMS and single-slot PUSCH transmission is supported.</w:t>
      </w:r>
    </w:p>
    <w:p w14:paraId="72B73F0B" w14:textId="77777777" w:rsidR="00612921" w:rsidRDefault="00612921" w:rsidP="00612921">
      <w:pPr>
        <w:numPr>
          <w:ilvl w:val="1"/>
          <w:numId w:val="6"/>
        </w:numPr>
        <w:overflowPunct/>
        <w:autoSpaceDE/>
        <w:autoSpaceDN/>
        <w:adjustRightInd/>
        <w:spacing w:before="60" w:after="0"/>
        <w:ind w:left="648" w:hanging="360"/>
        <w:jc w:val="both"/>
        <w:textAlignment w:val="auto"/>
        <w:rPr>
          <w:i/>
        </w:rPr>
      </w:pPr>
      <w:r>
        <w:rPr>
          <w:i/>
        </w:rPr>
        <w:t xml:space="preserve">N = 1 can be configured in one row of TDRA table to indicate single-slot PUSCH transmission. </w:t>
      </w:r>
    </w:p>
    <w:p w14:paraId="2E3EA158" w14:textId="77777777" w:rsidR="00612921" w:rsidRPr="00F15CE1" w:rsidRDefault="00612921" w:rsidP="00612921">
      <w:pPr>
        <w:spacing w:before="240" w:after="0"/>
        <w:jc w:val="both"/>
        <w:rPr>
          <w:b/>
        </w:rPr>
      </w:pPr>
      <w:r w:rsidRPr="00E74795">
        <w:rPr>
          <w:b/>
        </w:rPr>
        <w:t xml:space="preserve">Proposal </w:t>
      </w:r>
      <w:r>
        <w:rPr>
          <w:b/>
        </w:rPr>
        <w:t>4</w:t>
      </w:r>
    </w:p>
    <w:p w14:paraId="33C066BD" w14:textId="77777777" w:rsidR="00612921" w:rsidRPr="00504427" w:rsidRDefault="00612921" w:rsidP="00612921">
      <w:pPr>
        <w:numPr>
          <w:ilvl w:val="0"/>
          <w:numId w:val="6"/>
        </w:numPr>
        <w:overflowPunct/>
        <w:autoSpaceDE/>
        <w:autoSpaceDN/>
        <w:adjustRightInd/>
        <w:spacing w:before="60" w:after="0"/>
        <w:ind w:left="288" w:hanging="288"/>
        <w:jc w:val="both"/>
        <w:textAlignment w:val="auto"/>
        <w:rPr>
          <w:i/>
        </w:rPr>
      </w:pPr>
      <w:r w:rsidRPr="00504427">
        <w:rPr>
          <w:i/>
        </w:rPr>
        <w:t xml:space="preserve">RV cycling mechanism for single-slot PUSCH repetition can be reused for TBoMS repetition. </w:t>
      </w:r>
    </w:p>
    <w:p w14:paraId="5E14F868" w14:textId="77777777" w:rsidR="00612921" w:rsidRPr="00275AED" w:rsidRDefault="00612921" w:rsidP="00612921">
      <w:pPr>
        <w:spacing w:before="240" w:after="0"/>
        <w:jc w:val="both"/>
        <w:rPr>
          <w:b/>
        </w:rPr>
      </w:pPr>
      <w:r w:rsidRPr="00E74795">
        <w:rPr>
          <w:b/>
        </w:rPr>
        <w:t xml:space="preserve">Proposal </w:t>
      </w:r>
      <w:r>
        <w:rPr>
          <w:b/>
        </w:rPr>
        <w:t>5</w:t>
      </w:r>
    </w:p>
    <w:p w14:paraId="658A8A8A" w14:textId="77777777" w:rsidR="00612921" w:rsidRDefault="00612921" w:rsidP="00612921">
      <w:pPr>
        <w:numPr>
          <w:ilvl w:val="0"/>
          <w:numId w:val="6"/>
        </w:numPr>
        <w:overflowPunct/>
        <w:autoSpaceDE/>
        <w:autoSpaceDN/>
        <w:adjustRightInd/>
        <w:spacing w:before="60" w:after="0"/>
        <w:ind w:left="288" w:hanging="288"/>
        <w:jc w:val="both"/>
        <w:textAlignment w:val="auto"/>
        <w:rPr>
          <w:i/>
        </w:rPr>
      </w:pPr>
      <w:r>
        <w:rPr>
          <w:i/>
        </w:rPr>
        <w:t>For a single TBoMS transmission, inter-slot frequency hopping and inter-slot frequency hopping with inter-slot bundling are supported.</w:t>
      </w:r>
    </w:p>
    <w:p w14:paraId="0EF1CB65" w14:textId="77777777" w:rsidR="00612921" w:rsidRDefault="00612921" w:rsidP="00612921">
      <w:pPr>
        <w:numPr>
          <w:ilvl w:val="0"/>
          <w:numId w:val="6"/>
        </w:numPr>
        <w:overflowPunct/>
        <w:autoSpaceDE/>
        <w:autoSpaceDN/>
        <w:adjustRightInd/>
        <w:spacing w:before="60" w:after="0"/>
        <w:ind w:left="288" w:hanging="288"/>
        <w:jc w:val="both"/>
        <w:textAlignment w:val="auto"/>
        <w:rPr>
          <w:i/>
        </w:rPr>
      </w:pPr>
      <w:r>
        <w:rPr>
          <w:i/>
        </w:rPr>
        <w:t>For repetition of a single TBoMS transmission, inter-repetition frequency hopping is supported.</w:t>
      </w:r>
    </w:p>
    <w:p w14:paraId="37A49CC8" w14:textId="77777777" w:rsidR="00612921" w:rsidRPr="009E506B" w:rsidRDefault="00612921" w:rsidP="00612921">
      <w:pPr>
        <w:spacing w:before="240" w:after="0"/>
        <w:jc w:val="both"/>
        <w:rPr>
          <w:b/>
        </w:rPr>
      </w:pPr>
      <w:r w:rsidRPr="00E74795">
        <w:rPr>
          <w:b/>
        </w:rPr>
        <w:t xml:space="preserve">Proposal </w:t>
      </w:r>
      <w:r>
        <w:rPr>
          <w:b/>
        </w:rPr>
        <w:t>6</w:t>
      </w:r>
    </w:p>
    <w:p w14:paraId="411F6804" w14:textId="77777777" w:rsidR="00612921" w:rsidRDefault="00612921" w:rsidP="00612921">
      <w:pPr>
        <w:numPr>
          <w:ilvl w:val="0"/>
          <w:numId w:val="6"/>
        </w:numPr>
        <w:overflowPunct/>
        <w:autoSpaceDE/>
        <w:autoSpaceDN/>
        <w:adjustRightInd/>
        <w:spacing w:before="60" w:after="0"/>
        <w:ind w:left="288" w:hanging="288"/>
        <w:jc w:val="both"/>
        <w:textAlignment w:val="auto"/>
        <w:rPr>
          <w:i/>
        </w:rPr>
      </w:pPr>
      <w:r>
        <w:rPr>
          <w:i/>
        </w:rPr>
        <w:t>UCI multiplexing on TBoMS is supported.</w:t>
      </w:r>
    </w:p>
    <w:p w14:paraId="6CE6469B" w14:textId="77777777" w:rsidR="00612921" w:rsidRPr="00040FF1" w:rsidRDefault="00612921" w:rsidP="00612921">
      <w:pPr>
        <w:numPr>
          <w:ilvl w:val="1"/>
          <w:numId w:val="6"/>
        </w:numPr>
        <w:overflowPunct/>
        <w:autoSpaceDE/>
        <w:autoSpaceDN/>
        <w:adjustRightInd/>
        <w:spacing w:before="60" w:after="0"/>
        <w:ind w:left="648" w:hanging="360"/>
        <w:jc w:val="both"/>
        <w:textAlignment w:val="auto"/>
        <w:rPr>
          <w:i/>
        </w:rPr>
      </w:pPr>
      <w:r>
        <w:rPr>
          <w:i/>
        </w:rPr>
        <w:t xml:space="preserve">FFS details.  </w:t>
      </w:r>
      <w:r w:rsidRPr="00040FF1">
        <w:rPr>
          <w:i/>
        </w:rPr>
        <w:t xml:space="preserve"> </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7643E8B" w14:textId="55EF7026" w:rsidR="004F2622" w:rsidRPr="00635410" w:rsidRDefault="008808ED" w:rsidP="007C3B4B">
      <w:pPr>
        <w:widowControl w:val="0"/>
        <w:numPr>
          <w:ilvl w:val="0"/>
          <w:numId w:val="4"/>
        </w:numPr>
        <w:overflowPunct/>
        <w:autoSpaceDE/>
        <w:adjustRightInd/>
        <w:spacing w:after="120"/>
        <w:jc w:val="both"/>
        <w:textAlignment w:val="auto"/>
        <w:rPr>
          <w:lang w:eastAsia="zh-CN"/>
        </w:rPr>
      </w:pPr>
      <w:bookmarkStart w:id="8" w:name="_Ref81637221"/>
      <w:bookmarkStart w:id="9" w:name="_Ref64378117"/>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635410">
        <w:rPr>
          <w:lang w:eastAsia="zh-CN"/>
        </w:rPr>
        <w:t>Chairman’s notes, RAN1 #106 e-Meeting, August 2021</w:t>
      </w:r>
      <w:bookmarkEnd w:id="8"/>
    </w:p>
    <w:p w14:paraId="406F3971" w14:textId="78885751" w:rsidR="00E977A3" w:rsidRPr="002C1066" w:rsidRDefault="00635410" w:rsidP="007C3B4B">
      <w:pPr>
        <w:widowControl w:val="0"/>
        <w:numPr>
          <w:ilvl w:val="0"/>
          <w:numId w:val="4"/>
        </w:numPr>
        <w:overflowPunct/>
        <w:autoSpaceDE/>
        <w:adjustRightInd/>
        <w:spacing w:after="120"/>
        <w:jc w:val="both"/>
        <w:textAlignment w:val="auto"/>
        <w:rPr>
          <w:lang w:eastAsia="zh-CN"/>
        </w:rPr>
      </w:pPr>
      <w:bookmarkStart w:id="20" w:name="_Ref69920513"/>
      <w:bookmarkEnd w:id="9"/>
      <w:r w:rsidRPr="00635410">
        <w:rPr>
          <w:lang w:eastAsia="zh-CN"/>
        </w:rPr>
        <w:t>R1-2109624</w:t>
      </w:r>
      <w:r w:rsidR="00E977A3" w:rsidRPr="002C1066">
        <w:rPr>
          <w:lang w:eastAsia="zh-CN"/>
        </w:rPr>
        <w:t xml:space="preserve">, “Enhancements on PUSCH repetition type A”, Intel Corporation, e-Meeting, </w:t>
      </w:r>
      <w:r w:rsidR="00E35BB7" w:rsidRPr="002C1066">
        <w:rPr>
          <w:lang w:eastAsia="zh-CN"/>
        </w:rPr>
        <w:t>October</w:t>
      </w:r>
      <w:r w:rsidR="00E977A3" w:rsidRPr="002C1066">
        <w:rPr>
          <w:lang w:eastAsia="zh-CN"/>
        </w:rPr>
        <w:t xml:space="preserve"> 2021</w:t>
      </w:r>
      <w:bookmarkEnd w:id="20"/>
    </w:p>
    <w:p w14:paraId="0ECC4C40" w14:textId="0020D82E" w:rsidR="00E660EF" w:rsidRPr="002C1066" w:rsidRDefault="00635410" w:rsidP="00E660EF">
      <w:pPr>
        <w:widowControl w:val="0"/>
        <w:numPr>
          <w:ilvl w:val="0"/>
          <w:numId w:val="4"/>
        </w:numPr>
        <w:overflowPunct/>
        <w:autoSpaceDE/>
        <w:adjustRightInd/>
        <w:spacing w:after="120"/>
        <w:jc w:val="both"/>
        <w:textAlignment w:val="auto"/>
        <w:rPr>
          <w:lang w:eastAsia="zh-CN"/>
        </w:rPr>
      </w:pPr>
      <w:bookmarkStart w:id="21" w:name="_Ref53422855"/>
      <w:bookmarkStart w:id="22" w:name="_Ref60047327"/>
      <w:bookmarkStart w:id="23" w:name="_Ref47206736"/>
      <w:bookmarkEnd w:id="10"/>
      <w:bookmarkEnd w:id="11"/>
      <w:r w:rsidRPr="00635410">
        <w:rPr>
          <w:lang w:eastAsia="zh-CN"/>
        </w:rPr>
        <w:t>R1-2109626</w:t>
      </w:r>
      <w:r w:rsidR="00E660EF" w:rsidRPr="002C1066">
        <w:rPr>
          <w:lang w:eastAsia="zh-CN"/>
        </w:rPr>
        <w:t>, “</w:t>
      </w:r>
      <w:r w:rsidR="00143B6A" w:rsidRPr="002C1066">
        <w:rPr>
          <w:lang w:eastAsia="zh-CN"/>
        </w:rPr>
        <w:t>Discussion on joint channel estimation for PUSCH</w:t>
      </w:r>
      <w:r w:rsidR="00E660EF" w:rsidRPr="002C1066">
        <w:rPr>
          <w:lang w:eastAsia="zh-CN"/>
        </w:rPr>
        <w:t xml:space="preserve">”, Intel Corporation, e-Meeting, </w:t>
      </w:r>
      <w:bookmarkEnd w:id="21"/>
      <w:r w:rsidR="00E35BB7" w:rsidRPr="002C1066">
        <w:rPr>
          <w:lang w:eastAsia="zh-CN"/>
        </w:rPr>
        <w:t xml:space="preserve">October </w:t>
      </w:r>
      <w:r w:rsidR="00966564" w:rsidRPr="002C1066">
        <w:rPr>
          <w:lang w:eastAsia="zh-CN"/>
        </w:rPr>
        <w:t>2021</w:t>
      </w:r>
      <w:bookmarkEnd w:id="22"/>
    </w:p>
    <w:p w14:paraId="75977742" w14:textId="5C70E2AF" w:rsidR="00DC705F" w:rsidRPr="002C1066" w:rsidRDefault="00635410" w:rsidP="00DC705F">
      <w:pPr>
        <w:widowControl w:val="0"/>
        <w:numPr>
          <w:ilvl w:val="0"/>
          <w:numId w:val="4"/>
        </w:numPr>
        <w:overflowPunct/>
        <w:autoSpaceDE/>
        <w:adjustRightInd/>
        <w:spacing w:after="120"/>
        <w:jc w:val="both"/>
        <w:textAlignment w:val="auto"/>
        <w:rPr>
          <w:lang w:eastAsia="zh-CN"/>
        </w:rPr>
      </w:pPr>
      <w:bookmarkStart w:id="24" w:name="_Ref67471002"/>
      <w:r w:rsidRPr="00635410">
        <w:rPr>
          <w:lang w:eastAsia="zh-CN"/>
        </w:rPr>
        <w:t>R1-2109628</w:t>
      </w:r>
      <w:r w:rsidR="00DC705F" w:rsidRPr="002C1066">
        <w:rPr>
          <w:lang w:eastAsia="zh-CN"/>
        </w:rPr>
        <w:t>, “</w:t>
      </w:r>
      <w:r w:rsidR="0024404D" w:rsidRPr="002C1066">
        <w:rPr>
          <w:lang w:eastAsia="zh-CN"/>
        </w:rPr>
        <w:t>On Msg3 PUSCH repetition</w:t>
      </w:r>
      <w:r w:rsidR="00DC705F" w:rsidRPr="002C1066">
        <w:rPr>
          <w:lang w:eastAsia="zh-CN"/>
        </w:rPr>
        <w:t xml:space="preserve">”, Intel Corporation, e-Meeting, </w:t>
      </w:r>
      <w:r w:rsidR="00E35BB7" w:rsidRPr="002C1066">
        <w:rPr>
          <w:lang w:eastAsia="zh-CN"/>
        </w:rPr>
        <w:t xml:space="preserve">October </w:t>
      </w:r>
      <w:r w:rsidR="00DC705F" w:rsidRPr="002C1066">
        <w:rPr>
          <w:lang w:eastAsia="zh-CN"/>
        </w:rPr>
        <w:t>2021</w:t>
      </w:r>
      <w:bookmarkEnd w:id="12"/>
      <w:bookmarkEnd w:id="13"/>
      <w:bookmarkEnd w:id="14"/>
      <w:bookmarkEnd w:id="15"/>
      <w:bookmarkEnd w:id="16"/>
      <w:bookmarkEnd w:id="17"/>
      <w:bookmarkEnd w:id="18"/>
      <w:bookmarkEnd w:id="19"/>
      <w:bookmarkEnd w:id="23"/>
      <w:bookmarkEnd w:id="24"/>
    </w:p>
    <w:p w14:paraId="113CA9B0" w14:textId="6BD745E8" w:rsidR="00705B01" w:rsidRPr="00635410" w:rsidRDefault="00705B01" w:rsidP="008013A2">
      <w:pPr>
        <w:widowControl w:val="0"/>
        <w:numPr>
          <w:ilvl w:val="0"/>
          <w:numId w:val="4"/>
        </w:numPr>
        <w:overflowPunct/>
        <w:autoSpaceDE/>
        <w:adjustRightInd/>
        <w:spacing w:after="120"/>
        <w:jc w:val="both"/>
        <w:textAlignment w:val="auto"/>
        <w:rPr>
          <w:lang w:eastAsia="zh-CN"/>
        </w:rPr>
      </w:pPr>
      <w:bookmarkStart w:id="25" w:name="_Ref81650783"/>
      <w:bookmarkStart w:id="26" w:name="_Ref69920569"/>
      <w:r w:rsidRPr="00635410">
        <w:rPr>
          <w:lang w:eastAsia="zh-CN"/>
        </w:rPr>
        <w:t>Chairman’s notes, RAN1 #105 e-Meeting, May 2021</w:t>
      </w:r>
      <w:bookmarkEnd w:id="25"/>
    </w:p>
    <w:p w14:paraId="0D78CFDE" w14:textId="074C3291" w:rsidR="00557A5C" w:rsidRPr="00220597" w:rsidRDefault="00557A5C" w:rsidP="008013A2">
      <w:pPr>
        <w:widowControl w:val="0"/>
        <w:numPr>
          <w:ilvl w:val="0"/>
          <w:numId w:val="4"/>
        </w:numPr>
        <w:overflowPunct/>
        <w:autoSpaceDE/>
        <w:adjustRightInd/>
        <w:spacing w:after="120"/>
        <w:jc w:val="both"/>
        <w:textAlignment w:val="auto"/>
        <w:rPr>
          <w:lang w:eastAsia="zh-CN"/>
        </w:rPr>
      </w:pPr>
      <w:bookmarkStart w:id="27" w:name="_Ref81637329"/>
      <w:r w:rsidRPr="00220597">
        <w:rPr>
          <w:lang w:eastAsia="zh-CN"/>
        </w:rPr>
        <w:t>Chairman’s notes, RAN1 #104 e-Meeting, January 202</w:t>
      </w:r>
      <w:bookmarkEnd w:id="26"/>
      <w:r w:rsidR="008013A2" w:rsidRPr="00220597">
        <w:rPr>
          <w:lang w:eastAsia="zh-CN"/>
        </w:rPr>
        <w:t>1</w:t>
      </w:r>
      <w:bookmarkEnd w:id="27"/>
    </w:p>
    <w:sectPr w:rsidR="00557A5C" w:rsidRPr="00220597" w:rsidSect="006721B4">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A3AA4" w14:textId="77777777" w:rsidR="0092344A" w:rsidRDefault="0092344A">
      <w:r>
        <w:separator/>
      </w:r>
    </w:p>
  </w:endnote>
  <w:endnote w:type="continuationSeparator" w:id="0">
    <w:p w14:paraId="55CE1BBC" w14:textId="77777777" w:rsidR="0092344A" w:rsidRDefault="0092344A">
      <w:r>
        <w:continuationSeparator/>
      </w:r>
    </w:p>
  </w:endnote>
  <w:endnote w:type="continuationNotice" w:id="1">
    <w:p w14:paraId="3DC7AF94" w14:textId="77777777" w:rsidR="0092344A" w:rsidRDefault="00923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6D071" w14:textId="77777777" w:rsidR="004F2622" w:rsidRDefault="004F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53355" w14:textId="77777777" w:rsidR="0092344A" w:rsidRDefault="0092344A">
      <w:r>
        <w:separator/>
      </w:r>
    </w:p>
  </w:footnote>
  <w:footnote w:type="continuationSeparator" w:id="0">
    <w:p w14:paraId="51CECF83" w14:textId="77777777" w:rsidR="0092344A" w:rsidRDefault="0092344A">
      <w:r>
        <w:continuationSeparator/>
      </w:r>
    </w:p>
  </w:footnote>
  <w:footnote w:type="continuationNotice" w:id="1">
    <w:p w14:paraId="23C13F3D" w14:textId="77777777" w:rsidR="0092344A" w:rsidRDefault="00923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CFC73" w14:textId="77777777" w:rsidR="004F2622" w:rsidRDefault="004F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3A701" w14:textId="77777777" w:rsidR="004F2622" w:rsidRDefault="004F2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C072E"/>
    <w:multiLevelType w:val="hybridMultilevel"/>
    <w:tmpl w:val="26F4B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DC6402E"/>
    <w:multiLevelType w:val="hybridMultilevel"/>
    <w:tmpl w:val="D2E06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F5D045B"/>
    <w:multiLevelType w:val="hybridMultilevel"/>
    <w:tmpl w:val="DE18DD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A44F6"/>
    <w:multiLevelType w:val="multilevel"/>
    <w:tmpl w:val="C48A59E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9F7433"/>
    <w:multiLevelType w:val="hybridMultilevel"/>
    <w:tmpl w:val="B594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8"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2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5A3CB4"/>
    <w:multiLevelType w:val="hybridMultilevel"/>
    <w:tmpl w:val="8D46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CC1B9F"/>
    <w:multiLevelType w:val="hybridMultilevel"/>
    <w:tmpl w:val="F58CAF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9C3649"/>
    <w:multiLevelType w:val="hybridMultilevel"/>
    <w:tmpl w:val="7A9A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23"/>
  </w:num>
  <w:num w:numId="3">
    <w:abstractNumId w:val="3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0"/>
  </w:num>
  <w:num w:numId="7">
    <w:abstractNumId w:val="4"/>
  </w:num>
  <w:num w:numId="8">
    <w:abstractNumId w:val="16"/>
  </w:num>
  <w:num w:numId="9">
    <w:abstractNumId w:val="10"/>
  </w:num>
  <w:num w:numId="10">
    <w:abstractNumId w:val="1"/>
  </w:num>
  <w:num w:numId="11">
    <w:abstractNumId w:val="27"/>
  </w:num>
  <w:num w:numId="12">
    <w:abstractNumId w:val="34"/>
  </w:num>
  <w:num w:numId="13">
    <w:abstractNumId w:val="2"/>
  </w:num>
  <w:num w:numId="14">
    <w:abstractNumId w:val="5"/>
  </w:num>
  <w:num w:numId="15">
    <w:abstractNumId w:val="15"/>
  </w:num>
  <w:num w:numId="16">
    <w:abstractNumId w:val="8"/>
  </w:num>
  <w:num w:numId="17">
    <w:abstractNumId w:val="25"/>
  </w:num>
  <w:num w:numId="18">
    <w:abstractNumId w:val="13"/>
  </w:num>
  <w:num w:numId="19">
    <w:abstractNumId w:val="32"/>
  </w:num>
  <w:num w:numId="20">
    <w:abstractNumId w:val="31"/>
  </w:num>
  <w:num w:numId="21">
    <w:abstractNumId w:val="35"/>
  </w:num>
  <w:num w:numId="22">
    <w:abstractNumId w:val="28"/>
  </w:num>
  <w:num w:numId="23">
    <w:abstractNumId w:val="33"/>
  </w:num>
  <w:num w:numId="24">
    <w:abstractNumId w:val="19"/>
  </w:num>
  <w:num w:numId="25">
    <w:abstractNumId w:val="30"/>
  </w:num>
  <w:num w:numId="26">
    <w:abstractNumId w:val="21"/>
  </w:num>
  <w:num w:numId="27">
    <w:abstractNumId w:val="29"/>
  </w:num>
  <w:num w:numId="28">
    <w:abstractNumId w:val="9"/>
  </w:num>
  <w:num w:numId="29">
    <w:abstractNumId w:val="22"/>
  </w:num>
  <w:num w:numId="30">
    <w:abstractNumId w:val="18"/>
  </w:num>
  <w:num w:numId="31">
    <w:abstractNumId w:val="12"/>
  </w:num>
  <w:num w:numId="32">
    <w:abstractNumId w:val="6"/>
  </w:num>
  <w:num w:numId="33">
    <w:abstractNumId w:val="14"/>
  </w:num>
  <w:num w:numId="34">
    <w:abstractNumId w:val="26"/>
  </w:num>
  <w:num w:numId="35">
    <w:abstractNumId w:val="3"/>
  </w:num>
  <w:num w:numId="3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CB"/>
    <w:rsid w:val="000012ED"/>
    <w:rsid w:val="0000155E"/>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780"/>
    <w:rsid w:val="00006870"/>
    <w:rsid w:val="000068F7"/>
    <w:rsid w:val="0000691C"/>
    <w:rsid w:val="00006C7A"/>
    <w:rsid w:val="000072BD"/>
    <w:rsid w:val="00007309"/>
    <w:rsid w:val="000074A9"/>
    <w:rsid w:val="000074F2"/>
    <w:rsid w:val="0000759D"/>
    <w:rsid w:val="000075A3"/>
    <w:rsid w:val="0000792C"/>
    <w:rsid w:val="00007AFF"/>
    <w:rsid w:val="00007CEF"/>
    <w:rsid w:val="00007F29"/>
    <w:rsid w:val="000101EF"/>
    <w:rsid w:val="000103C7"/>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CD5"/>
    <w:rsid w:val="00015F43"/>
    <w:rsid w:val="000162B2"/>
    <w:rsid w:val="0001686C"/>
    <w:rsid w:val="00016A24"/>
    <w:rsid w:val="00016BD7"/>
    <w:rsid w:val="00016DCE"/>
    <w:rsid w:val="00016F62"/>
    <w:rsid w:val="00017000"/>
    <w:rsid w:val="00017171"/>
    <w:rsid w:val="0001729B"/>
    <w:rsid w:val="00017309"/>
    <w:rsid w:val="00017413"/>
    <w:rsid w:val="00017A22"/>
    <w:rsid w:val="00017AC6"/>
    <w:rsid w:val="00017B6E"/>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BA2"/>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766"/>
    <w:rsid w:val="00030903"/>
    <w:rsid w:val="000309C0"/>
    <w:rsid w:val="00030B4E"/>
    <w:rsid w:val="00030ED5"/>
    <w:rsid w:val="00030F74"/>
    <w:rsid w:val="000311AE"/>
    <w:rsid w:val="00031242"/>
    <w:rsid w:val="0003125B"/>
    <w:rsid w:val="00031E61"/>
    <w:rsid w:val="00031EDD"/>
    <w:rsid w:val="00031FF3"/>
    <w:rsid w:val="00032164"/>
    <w:rsid w:val="0003216D"/>
    <w:rsid w:val="000321D9"/>
    <w:rsid w:val="000321DC"/>
    <w:rsid w:val="00032345"/>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BAD"/>
    <w:rsid w:val="00043E65"/>
    <w:rsid w:val="00043ED5"/>
    <w:rsid w:val="0004403C"/>
    <w:rsid w:val="00044225"/>
    <w:rsid w:val="00044359"/>
    <w:rsid w:val="00044576"/>
    <w:rsid w:val="0004466D"/>
    <w:rsid w:val="00044C99"/>
    <w:rsid w:val="00044CD4"/>
    <w:rsid w:val="00044E26"/>
    <w:rsid w:val="00044FC4"/>
    <w:rsid w:val="00045048"/>
    <w:rsid w:val="000451E5"/>
    <w:rsid w:val="000453F6"/>
    <w:rsid w:val="0004557F"/>
    <w:rsid w:val="00045819"/>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47CF4"/>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4B"/>
    <w:rsid w:val="00056057"/>
    <w:rsid w:val="00056197"/>
    <w:rsid w:val="000562E4"/>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B0D"/>
    <w:rsid w:val="00064C77"/>
    <w:rsid w:val="00065100"/>
    <w:rsid w:val="0006549C"/>
    <w:rsid w:val="0006579B"/>
    <w:rsid w:val="00065D64"/>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375"/>
    <w:rsid w:val="000743A0"/>
    <w:rsid w:val="00074475"/>
    <w:rsid w:val="00074852"/>
    <w:rsid w:val="00074BF5"/>
    <w:rsid w:val="00074C31"/>
    <w:rsid w:val="000752CD"/>
    <w:rsid w:val="000753AC"/>
    <w:rsid w:val="000755A6"/>
    <w:rsid w:val="000755A8"/>
    <w:rsid w:val="00075680"/>
    <w:rsid w:val="0007590A"/>
    <w:rsid w:val="00075999"/>
    <w:rsid w:val="00075E9B"/>
    <w:rsid w:val="00076590"/>
    <w:rsid w:val="00076903"/>
    <w:rsid w:val="00076C52"/>
    <w:rsid w:val="00076CF4"/>
    <w:rsid w:val="00076FD2"/>
    <w:rsid w:val="00077421"/>
    <w:rsid w:val="00077579"/>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83F"/>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3AB8"/>
    <w:rsid w:val="0009437A"/>
    <w:rsid w:val="000945FC"/>
    <w:rsid w:val="0009477D"/>
    <w:rsid w:val="000947B7"/>
    <w:rsid w:val="000949A9"/>
    <w:rsid w:val="00094AF2"/>
    <w:rsid w:val="000950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770"/>
    <w:rsid w:val="00097939"/>
    <w:rsid w:val="000979DA"/>
    <w:rsid w:val="000979F0"/>
    <w:rsid w:val="00097AE8"/>
    <w:rsid w:val="00097BFB"/>
    <w:rsid w:val="000A02DC"/>
    <w:rsid w:val="000A031E"/>
    <w:rsid w:val="000A0702"/>
    <w:rsid w:val="000A070B"/>
    <w:rsid w:val="000A0CA1"/>
    <w:rsid w:val="000A0E99"/>
    <w:rsid w:val="000A131D"/>
    <w:rsid w:val="000A1AD3"/>
    <w:rsid w:val="000A1B41"/>
    <w:rsid w:val="000A1CF2"/>
    <w:rsid w:val="000A1D49"/>
    <w:rsid w:val="000A1F63"/>
    <w:rsid w:val="000A21FD"/>
    <w:rsid w:val="000A22DC"/>
    <w:rsid w:val="000A23B7"/>
    <w:rsid w:val="000A2747"/>
    <w:rsid w:val="000A2A09"/>
    <w:rsid w:val="000A2C15"/>
    <w:rsid w:val="000A2C6C"/>
    <w:rsid w:val="000A2CC9"/>
    <w:rsid w:val="000A2CF9"/>
    <w:rsid w:val="000A2D70"/>
    <w:rsid w:val="000A2F43"/>
    <w:rsid w:val="000A305B"/>
    <w:rsid w:val="000A33FC"/>
    <w:rsid w:val="000A33FE"/>
    <w:rsid w:val="000A3685"/>
    <w:rsid w:val="000A36CA"/>
    <w:rsid w:val="000A3A3A"/>
    <w:rsid w:val="000A3ACB"/>
    <w:rsid w:val="000A3F4F"/>
    <w:rsid w:val="000A403E"/>
    <w:rsid w:val="000A4492"/>
    <w:rsid w:val="000A49DE"/>
    <w:rsid w:val="000A4B74"/>
    <w:rsid w:val="000A4D63"/>
    <w:rsid w:val="000A4E37"/>
    <w:rsid w:val="000A4E44"/>
    <w:rsid w:val="000A5186"/>
    <w:rsid w:val="000A5204"/>
    <w:rsid w:val="000A52B9"/>
    <w:rsid w:val="000A54DF"/>
    <w:rsid w:val="000A54EE"/>
    <w:rsid w:val="000A5AE2"/>
    <w:rsid w:val="000A5E3D"/>
    <w:rsid w:val="000A5ED8"/>
    <w:rsid w:val="000A61CB"/>
    <w:rsid w:val="000A64B8"/>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A37"/>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4E98"/>
    <w:rsid w:val="000B520D"/>
    <w:rsid w:val="000B53AF"/>
    <w:rsid w:val="000B546F"/>
    <w:rsid w:val="000B5EAC"/>
    <w:rsid w:val="000B60B9"/>
    <w:rsid w:val="000B65BE"/>
    <w:rsid w:val="000B6A44"/>
    <w:rsid w:val="000B6BDF"/>
    <w:rsid w:val="000B71B6"/>
    <w:rsid w:val="000B7387"/>
    <w:rsid w:val="000B76BB"/>
    <w:rsid w:val="000B78AF"/>
    <w:rsid w:val="000B7D5E"/>
    <w:rsid w:val="000C00F0"/>
    <w:rsid w:val="000C0680"/>
    <w:rsid w:val="000C0801"/>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A3"/>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3D4"/>
    <w:rsid w:val="000E052F"/>
    <w:rsid w:val="000E064A"/>
    <w:rsid w:val="000E0940"/>
    <w:rsid w:val="000E1072"/>
    <w:rsid w:val="000E123F"/>
    <w:rsid w:val="000E14B9"/>
    <w:rsid w:val="000E1797"/>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794"/>
    <w:rsid w:val="000E5830"/>
    <w:rsid w:val="000E5C36"/>
    <w:rsid w:val="000E5C4E"/>
    <w:rsid w:val="000E5DBF"/>
    <w:rsid w:val="000E5F22"/>
    <w:rsid w:val="000E5F5D"/>
    <w:rsid w:val="000E6049"/>
    <w:rsid w:val="000E606C"/>
    <w:rsid w:val="000E65A7"/>
    <w:rsid w:val="000E6635"/>
    <w:rsid w:val="000E6B03"/>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81D"/>
    <w:rsid w:val="000F2965"/>
    <w:rsid w:val="000F29CD"/>
    <w:rsid w:val="000F2E20"/>
    <w:rsid w:val="000F2F22"/>
    <w:rsid w:val="000F30CB"/>
    <w:rsid w:val="000F315B"/>
    <w:rsid w:val="000F31CB"/>
    <w:rsid w:val="000F3475"/>
    <w:rsid w:val="000F34C7"/>
    <w:rsid w:val="000F35F8"/>
    <w:rsid w:val="000F363A"/>
    <w:rsid w:val="000F3B40"/>
    <w:rsid w:val="000F3FFF"/>
    <w:rsid w:val="000F428E"/>
    <w:rsid w:val="000F42EA"/>
    <w:rsid w:val="000F4832"/>
    <w:rsid w:val="000F4A8B"/>
    <w:rsid w:val="000F4CAF"/>
    <w:rsid w:val="000F4D36"/>
    <w:rsid w:val="000F4F2F"/>
    <w:rsid w:val="000F4F44"/>
    <w:rsid w:val="000F53CB"/>
    <w:rsid w:val="000F57A9"/>
    <w:rsid w:val="000F6171"/>
    <w:rsid w:val="000F61C4"/>
    <w:rsid w:val="000F6646"/>
    <w:rsid w:val="000F67A2"/>
    <w:rsid w:val="000F6881"/>
    <w:rsid w:val="000F6C32"/>
    <w:rsid w:val="000F6C66"/>
    <w:rsid w:val="000F6D77"/>
    <w:rsid w:val="000F70C7"/>
    <w:rsid w:val="000F71A3"/>
    <w:rsid w:val="000F769B"/>
    <w:rsid w:val="000F76FE"/>
    <w:rsid w:val="000F7763"/>
    <w:rsid w:val="000F77C9"/>
    <w:rsid w:val="000F7BA8"/>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91F"/>
    <w:rsid w:val="00107A16"/>
    <w:rsid w:val="00107AF0"/>
    <w:rsid w:val="00107CC7"/>
    <w:rsid w:val="0011052A"/>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D31"/>
    <w:rsid w:val="00115EE9"/>
    <w:rsid w:val="0011609A"/>
    <w:rsid w:val="001162D3"/>
    <w:rsid w:val="001168D6"/>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E4C"/>
    <w:rsid w:val="00121F5D"/>
    <w:rsid w:val="00122015"/>
    <w:rsid w:val="001223B5"/>
    <w:rsid w:val="00122581"/>
    <w:rsid w:val="00122842"/>
    <w:rsid w:val="00122865"/>
    <w:rsid w:val="00122D22"/>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56E"/>
    <w:rsid w:val="00130607"/>
    <w:rsid w:val="0013066A"/>
    <w:rsid w:val="00130714"/>
    <w:rsid w:val="00130953"/>
    <w:rsid w:val="00130DD8"/>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51D"/>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9FA"/>
    <w:rsid w:val="00137A97"/>
    <w:rsid w:val="00137BE2"/>
    <w:rsid w:val="00140118"/>
    <w:rsid w:val="00140608"/>
    <w:rsid w:val="0014067D"/>
    <w:rsid w:val="0014073C"/>
    <w:rsid w:val="00140762"/>
    <w:rsid w:val="00140782"/>
    <w:rsid w:val="00140C78"/>
    <w:rsid w:val="00140E2F"/>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6D35"/>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D4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B50"/>
    <w:rsid w:val="00154BBC"/>
    <w:rsid w:val="00154BC4"/>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F09"/>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3BB"/>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5B7"/>
    <w:rsid w:val="00176AF4"/>
    <w:rsid w:val="00176F4C"/>
    <w:rsid w:val="00176FEC"/>
    <w:rsid w:val="00177036"/>
    <w:rsid w:val="0017708E"/>
    <w:rsid w:val="0017714C"/>
    <w:rsid w:val="0017722E"/>
    <w:rsid w:val="00177530"/>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68"/>
    <w:rsid w:val="001824B9"/>
    <w:rsid w:val="00182608"/>
    <w:rsid w:val="00182A77"/>
    <w:rsid w:val="00182B5E"/>
    <w:rsid w:val="00182C9D"/>
    <w:rsid w:val="00182E75"/>
    <w:rsid w:val="001833E7"/>
    <w:rsid w:val="001834FB"/>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72B"/>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72C"/>
    <w:rsid w:val="00196980"/>
    <w:rsid w:val="00196A48"/>
    <w:rsid w:val="00196AB3"/>
    <w:rsid w:val="00196B90"/>
    <w:rsid w:val="00196C36"/>
    <w:rsid w:val="00196DC7"/>
    <w:rsid w:val="00196E75"/>
    <w:rsid w:val="00196FED"/>
    <w:rsid w:val="00196FF4"/>
    <w:rsid w:val="00197159"/>
    <w:rsid w:val="0019734F"/>
    <w:rsid w:val="001974E5"/>
    <w:rsid w:val="00197A0B"/>
    <w:rsid w:val="00197E5F"/>
    <w:rsid w:val="001A0303"/>
    <w:rsid w:val="001A032E"/>
    <w:rsid w:val="001A03EC"/>
    <w:rsid w:val="001A0421"/>
    <w:rsid w:val="001A067A"/>
    <w:rsid w:val="001A0C3F"/>
    <w:rsid w:val="001A0CDC"/>
    <w:rsid w:val="001A0EFE"/>
    <w:rsid w:val="001A1323"/>
    <w:rsid w:val="001A145C"/>
    <w:rsid w:val="001A1D52"/>
    <w:rsid w:val="001A1EDB"/>
    <w:rsid w:val="001A256F"/>
    <w:rsid w:val="001A258A"/>
    <w:rsid w:val="001A263A"/>
    <w:rsid w:val="001A2939"/>
    <w:rsid w:val="001A29B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1EF0"/>
    <w:rsid w:val="001C211D"/>
    <w:rsid w:val="001C2D00"/>
    <w:rsid w:val="001C2E60"/>
    <w:rsid w:val="001C2EB7"/>
    <w:rsid w:val="001C3177"/>
    <w:rsid w:val="001C3474"/>
    <w:rsid w:val="001C3663"/>
    <w:rsid w:val="001C3DC6"/>
    <w:rsid w:val="001C3EAE"/>
    <w:rsid w:val="001C41BF"/>
    <w:rsid w:val="001C470C"/>
    <w:rsid w:val="001C4A55"/>
    <w:rsid w:val="001C4F5F"/>
    <w:rsid w:val="001C4F99"/>
    <w:rsid w:val="001C518A"/>
    <w:rsid w:val="001C589B"/>
    <w:rsid w:val="001C58A6"/>
    <w:rsid w:val="001C5B96"/>
    <w:rsid w:val="001C5E2C"/>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47B"/>
    <w:rsid w:val="001D2851"/>
    <w:rsid w:val="001D2B3C"/>
    <w:rsid w:val="001D2BB2"/>
    <w:rsid w:val="001D2C63"/>
    <w:rsid w:val="001D2DBE"/>
    <w:rsid w:val="001D2E6C"/>
    <w:rsid w:val="001D2ECD"/>
    <w:rsid w:val="001D30BE"/>
    <w:rsid w:val="001D31FC"/>
    <w:rsid w:val="001D329E"/>
    <w:rsid w:val="001D3414"/>
    <w:rsid w:val="001D3C68"/>
    <w:rsid w:val="001D413C"/>
    <w:rsid w:val="001D4315"/>
    <w:rsid w:val="001D43C0"/>
    <w:rsid w:val="001D477D"/>
    <w:rsid w:val="001D47F5"/>
    <w:rsid w:val="001D491D"/>
    <w:rsid w:val="001D4969"/>
    <w:rsid w:val="001D4AF0"/>
    <w:rsid w:val="001D4DD0"/>
    <w:rsid w:val="001D4F24"/>
    <w:rsid w:val="001D506F"/>
    <w:rsid w:val="001D531A"/>
    <w:rsid w:val="001D5664"/>
    <w:rsid w:val="001D57BC"/>
    <w:rsid w:val="001D586E"/>
    <w:rsid w:val="001D66CA"/>
    <w:rsid w:val="001D6E61"/>
    <w:rsid w:val="001D6EDD"/>
    <w:rsid w:val="001D6F30"/>
    <w:rsid w:val="001D6FE9"/>
    <w:rsid w:val="001D719C"/>
    <w:rsid w:val="001D7260"/>
    <w:rsid w:val="001D738C"/>
    <w:rsid w:val="001D7473"/>
    <w:rsid w:val="001D759F"/>
    <w:rsid w:val="001D75E8"/>
    <w:rsid w:val="001D76FE"/>
    <w:rsid w:val="001D7762"/>
    <w:rsid w:val="001D7816"/>
    <w:rsid w:val="001D791F"/>
    <w:rsid w:val="001D79A0"/>
    <w:rsid w:val="001D7B96"/>
    <w:rsid w:val="001D7FE2"/>
    <w:rsid w:val="001E0602"/>
    <w:rsid w:val="001E09BA"/>
    <w:rsid w:val="001E09F4"/>
    <w:rsid w:val="001E09F5"/>
    <w:rsid w:val="001E0A73"/>
    <w:rsid w:val="001E1110"/>
    <w:rsid w:val="001E111F"/>
    <w:rsid w:val="001E1284"/>
    <w:rsid w:val="001E13E0"/>
    <w:rsid w:val="001E1524"/>
    <w:rsid w:val="001E1594"/>
    <w:rsid w:val="001E1756"/>
    <w:rsid w:val="001E1D3C"/>
    <w:rsid w:val="001E220A"/>
    <w:rsid w:val="001E251E"/>
    <w:rsid w:val="001E266E"/>
    <w:rsid w:val="001E2758"/>
    <w:rsid w:val="001E2EEF"/>
    <w:rsid w:val="001E3188"/>
    <w:rsid w:val="001E31D1"/>
    <w:rsid w:val="001E32BE"/>
    <w:rsid w:val="001E37BD"/>
    <w:rsid w:val="001E381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6CE"/>
    <w:rsid w:val="001F676F"/>
    <w:rsid w:val="001F6E45"/>
    <w:rsid w:val="001F715C"/>
    <w:rsid w:val="001F72B8"/>
    <w:rsid w:val="001F7308"/>
    <w:rsid w:val="001F7317"/>
    <w:rsid w:val="001F73C3"/>
    <w:rsid w:val="001F757C"/>
    <w:rsid w:val="001F784C"/>
    <w:rsid w:val="001F7981"/>
    <w:rsid w:val="001F798D"/>
    <w:rsid w:val="001F7B5D"/>
    <w:rsid w:val="001F7DD6"/>
    <w:rsid w:val="002000F2"/>
    <w:rsid w:val="002000FC"/>
    <w:rsid w:val="002001E9"/>
    <w:rsid w:val="0020037C"/>
    <w:rsid w:val="00200A92"/>
    <w:rsid w:val="00200BF9"/>
    <w:rsid w:val="002011B8"/>
    <w:rsid w:val="00201736"/>
    <w:rsid w:val="0020173D"/>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3C4"/>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CD"/>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8F5"/>
    <w:rsid w:val="00212D30"/>
    <w:rsid w:val="00213050"/>
    <w:rsid w:val="002130BD"/>
    <w:rsid w:val="00213247"/>
    <w:rsid w:val="0021348C"/>
    <w:rsid w:val="00213851"/>
    <w:rsid w:val="00213A2D"/>
    <w:rsid w:val="00213C8F"/>
    <w:rsid w:val="00213F12"/>
    <w:rsid w:val="00214076"/>
    <w:rsid w:val="002144DF"/>
    <w:rsid w:val="00214C9B"/>
    <w:rsid w:val="00214E04"/>
    <w:rsid w:val="00214E0D"/>
    <w:rsid w:val="002153E8"/>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89"/>
    <w:rsid w:val="00226BD3"/>
    <w:rsid w:val="00226C5C"/>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00"/>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C7"/>
    <w:rsid w:val="002409A3"/>
    <w:rsid w:val="00240B4E"/>
    <w:rsid w:val="00240B7D"/>
    <w:rsid w:val="00240C17"/>
    <w:rsid w:val="00240F76"/>
    <w:rsid w:val="00240FC5"/>
    <w:rsid w:val="0024103F"/>
    <w:rsid w:val="002419FB"/>
    <w:rsid w:val="00241C7B"/>
    <w:rsid w:val="00241F1E"/>
    <w:rsid w:val="002421F2"/>
    <w:rsid w:val="00242928"/>
    <w:rsid w:val="00242954"/>
    <w:rsid w:val="00242B2A"/>
    <w:rsid w:val="00242CAE"/>
    <w:rsid w:val="00242DD8"/>
    <w:rsid w:val="00242E34"/>
    <w:rsid w:val="0024335F"/>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5F7"/>
    <w:rsid w:val="0024775B"/>
    <w:rsid w:val="00247855"/>
    <w:rsid w:val="0024785A"/>
    <w:rsid w:val="002478C0"/>
    <w:rsid w:val="00247B11"/>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5A"/>
    <w:rsid w:val="0025325D"/>
    <w:rsid w:val="002533FF"/>
    <w:rsid w:val="00253400"/>
    <w:rsid w:val="002537F5"/>
    <w:rsid w:val="00253A89"/>
    <w:rsid w:val="00253AAE"/>
    <w:rsid w:val="00253D64"/>
    <w:rsid w:val="002540B3"/>
    <w:rsid w:val="0025410C"/>
    <w:rsid w:val="0025498D"/>
    <w:rsid w:val="00254F42"/>
    <w:rsid w:val="002554A7"/>
    <w:rsid w:val="002554EF"/>
    <w:rsid w:val="00255BD7"/>
    <w:rsid w:val="00255C71"/>
    <w:rsid w:val="002562A9"/>
    <w:rsid w:val="002563B9"/>
    <w:rsid w:val="0025692A"/>
    <w:rsid w:val="00256F02"/>
    <w:rsid w:val="002570A0"/>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E"/>
    <w:rsid w:val="00262CEB"/>
    <w:rsid w:val="00262E69"/>
    <w:rsid w:val="00263038"/>
    <w:rsid w:val="0026313D"/>
    <w:rsid w:val="002634A4"/>
    <w:rsid w:val="002637D5"/>
    <w:rsid w:val="00263836"/>
    <w:rsid w:val="002638E1"/>
    <w:rsid w:val="00263951"/>
    <w:rsid w:val="00263A9A"/>
    <w:rsid w:val="00263B02"/>
    <w:rsid w:val="00263DC4"/>
    <w:rsid w:val="00263DD9"/>
    <w:rsid w:val="00263EF7"/>
    <w:rsid w:val="002643C7"/>
    <w:rsid w:val="002644AA"/>
    <w:rsid w:val="0026455A"/>
    <w:rsid w:val="0026468A"/>
    <w:rsid w:val="002649D1"/>
    <w:rsid w:val="002649D7"/>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44E"/>
    <w:rsid w:val="00266C96"/>
    <w:rsid w:val="0026716C"/>
    <w:rsid w:val="00267243"/>
    <w:rsid w:val="002673F0"/>
    <w:rsid w:val="0026759E"/>
    <w:rsid w:val="00267DAB"/>
    <w:rsid w:val="00270117"/>
    <w:rsid w:val="0027030B"/>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0F"/>
    <w:rsid w:val="00272E81"/>
    <w:rsid w:val="00272FEB"/>
    <w:rsid w:val="00273050"/>
    <w:rsid w:val="0027309D"/>
    <w:rsid w:val="00273133"/>
    <w:rsid w:val="0027338F"/>
    <w:rsid w:val="0027365D"/>
    <w:rsid w:val="0027378E"/>
    <w:rsid w:val="002738C9"/>
    <w:rsid w:val="00273B2D"/>
    <w:rsid w:val="00273CFB"/>
    <w:rsid w:val="00273E9E"/>
    <w:rsid w:val="00273EB7"/>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823"/>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ABC"/>
    <w:rsid w:val="00285B2E"/>
    <w:rsid w:val="00285DB9"/>
    <w:rsid w:val="00285E28"/>
    <w:rsid w:val="00285E6A"/>
    <w:rsid w:val="00285F52"/>
    <w:rsid w:val="002860F2"/>
    <w:rsid w:val="002861E0"/>
    <w:rsid w:val="00286487"/>
    <w:rsid w:val="00286631"/>
    <w:rsid w:val="002868BA"/>
    <w:rsid w:val="00286B14"/>
    <w:rsid w:val="00286CFC"/>
    <w:rsid w:val="00286F76"/>
    <w:rsid w:val="002871DE"/>
    <w:rsid w:val="00287376"/>
    <w:rsid w:val="002873D7"/>
    <w:rsid w:val="002876D5"/>
    <w:rsid w:val="002877DE"/>
    <w:rsid w:val="00287C28"/>
    <w:rsid w:val="00290097"/>
    <w:rsid w:val="0029018C"/>
    <w:rsid w:val="00290254"/>
    <w:rsid w:val="002903B3"/>
    <w:rsid w:val="002904AA"/>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B8D"/>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27"/>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1A"/>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55"/>
    <w:rsid w:val="002B569B"/>
    <w:rsid w:val="002B5797"/>
    <w:rsid w:val="002B594A"/>
    <w:rsid w:val="002B5976"/>
    <w:rsid w:val="002B5BC3"/>
    <w:rsid w:val="002B5C44"/>
    <w:rsid w:val="002B5E9B"/>
    <w:rsid w:val="002B635D"/>
    <w:rsid w:val="002B6397"/>
    <w:rsid w:val="002B6442"/>
    <w:rsid w:val="002B64FE"/>
    <w:rsid w:val="002B651D"/>
    <w:rsid w:val="002B6770"/>
    <w:rsid w:val="002B6784"/>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066"/>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198"/>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663D"/>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33A"/>
    <w:rsid w:val="002D26F5"/>
    <w:rsid w:val="002D2AAA"/>
    <w:rsid w:val="002D2B4E"/>
    <w:rsid w:val="002D2CA2"/>
    <w:rsid w:val="002D2E91"/>
    <w:rsid w:val="002D2F36"/>
    <w:rsid w:val="002D302E"/>
    <w:rsid w:val="002D312A"/>
    <w:rsid w:val="002D31CA"/>
    <w:rsid w:val="002D3231"/>
    <w:rsid w:val="002D3968"/>
    <w:rsid w:val="002D3EDE"/>
    <w:rsid w:val="002D3FB0"/>
    <w:rsid w:val="002D425A"/>
    <w:rsid w:val="002D4322"/>
    <w:rsid w:val="002D47AC"/>
    <w:rsid w:val="002D47FC"/>
    <w:rsid w:val="002D48A7"/>
    <w:rsid w:val="002D4A54"/>
    <w:rsid w:val="002D4E37"/>
    <w:rsid w:val="002D52E0"/>
    <w:rsid w:val="002D54DA"/>
    <w:rsid w:val="002D580B"/>
    <w:rsid w:val="002D5A5F"/>
    <w:rsid w:val="002D5B4E"/>
    <w:rsid w:val="002D5DEA"/>
    <w:rsid w:val="002D6127"/>
    <w:rsid w:val="002D68C3"/>
    <w:rsid w:val="002D6984"/>
    <w:rsid w:val="002D6C3F"/>
    <w:rsid w:val="002D6C69"/>
    <w:rsid w:val="002D6ECE"/>
    <w:rsid w:val="002D6F25"/>
    <w:rsid w:val="002D772F"/>
    <w:rsid w:val="002D77CA"/>
    <w:rsid w:val="002D7B79"/>
    <w:rsid w:val="002D7BA0"/>
    <w:rsid w:val="002D7E00"/>
    <w:rsid w:val="002D7F89"/>
    <w:rsid w:val="002E018E"/>
    <w:rsid w:val="002E04F0"/>
    <w:rsid w:val="002E0557"/>
    <w:rsid w:val="002E0844"/>
    <w:rsid w:val="002E08F9"/>
    <w:rsid w:val="002E0E94"/>
    <w:rsid w:val="002E0F9C"/>
    <w:rsid w:val="002E0FC5"/>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2BF0"/>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44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7F5"/>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1C27"/>
    <w:rsid w:val="00311C9A"/>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B1B"/>
    <w:rsid w:val="00320FB7"/>
    <w:rsid w:val="0032165D"/>
    <w:rsid w:val="0032172E"/>
    <w:rsid w:val="00321822"/>
    <w:rsid w:val="003218EB"/>
    <w:rsid w:val="00321B02"/>
    <w:rsid w:val="00321D8F"/>
    <w:rsid w:val="00321FE3"/>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6FFE"/>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40BD"/>
    <w:rsid w:val="00335066"/>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301"/>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653"/>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3FC"/>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6C"/>
    <w:rsid w:val="00353896"/>
    <w:rsid w:val="003539B2"/>
    <w:rsid w:val="00353AF9"/>
    <w:rsid w:val="00353C9A"/>
    <w:rsid w:val="00353EB9"/>
    <w:rsid w:val="00353F9F"/>
    <w:rsid w:val="00354034"/>
    <w:rsid w:val="00354091"/>
    <w:rsid w:val="00354116"/>
    <w:rsid w:val="00354149"/>
    <w:rsid w:val="0035414B"/>
    <w:rsid w:val="003544AD"/>
    <w:rsid w:val="003547A0"/>
    <w:rsid w:val="00354B86"/>
    <w:rsid w:val="0035507C"/>
    <w:rsid w:val="003552C6"/>
    <w:rsid w:val="00355342"/>
    <w:rsid w:val="00355381"/>
    <w:rsid w:val="00355A83"/>
    <w:rsid w:val="00355B01"/>
    <w:rsid w:val="00355DF1"/>
    <w:rsid w:val="003560B8"/>
    <w:rsid w:val="0035624D"/>
    <w:rsid w:val="003562D7"/>
    <w:rsid w:val="00356353"/>
    <w:rsid w:val="003567C9"/>
    <w:rsid w:val="00356CEC"/>
    <w:rsid w:val="00356D99"/>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AA"/>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B95"/>
    <w:rsid w:val="00373E10"/>
    <w:rsid w:val="00373EC6"/>
    <w:rsid w:val="00373F2C"/>
    <w:rsid w:val="0037406C"/>
    <w:rsid w:val="00374096"/>
    <w:rsid w:val="00374115"/>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83"/>
    <w:rsid w:val="00377397"/>
    <w:rsid w:val="003774FB"/>
    <w:rsid w:val="003774FD"/>
    <w:rsid w:val="003775BD"/>
    <w:rsid w:val="00377AEE"/>
    <w:rsid w:val="00377CC1"/>
    <w:rsid w:val="0038084F"/>
    <w:rsid w:val="00380892"/>
    <w:rsid w:val="00381685"/>
    <w:rsid w:val="0038182F"/>
    <w:rsid w:val="00381A55"/>
    <w:rsid w:val="00381DB2"/>
    <w:rsid w:val="00381DF8"/>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BE0"/>
    <w:rsid w:val="00390C56"/>
    <w:rsid w:val="00390CCA"/>
    <w:rsid w:val="00391080"/>
    <w:rsid w:val="0039122C"/>
    <w:rsid w:val="0039124D"/>
    <w:rsid w:val="00391446"/>
    <w:rsid w:val="003914C2"/>
    <w:rsid w:val="003917DF"/>
    <w:rsid w:val="00391874"/>
    <w:rsid w:val="00391A92"/>
    <w:rsid w:val="00391DDC"/>
    <w:rsid w:val="00392077"/>
    <w:rsid w:val="00392368"/>
    <w:rsid w:val="003923B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C77"/>
    <w:rsid w:val="00394E77"/>
    <w:rsid w:val="0039502C"/>
    <w:rsid w:val="003955F0"/>
    <w:rsid w:val="003956CC"/>
    <w:rsid w:val="003956FE"/>
    <w:rsid w:val="0039572B"/>
    <w:rsid w:val="0039574C"/>
    <w:rsid w:val="00395960"/>
    <w:rsid w:val="0039598F"/>
    <w:rsid w:val="00395B5B"/>
    <w:rsid w:val="00395CAB"/>
    <w:rsid w:val="00395D19"/>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4E9"/>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667"/>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21"/>
    <w:rsid w:val="003C2E65"/>
    <w:rsid w:val="003C329C"/>
    <w:rsid w:val="003C32DF"/>
    <w:rsid w:val="003C3479"/>
    <w:rsid w:val="003C389F"/>
    <w:rsid w:val="003C3B45"/>
    <w:rsid w:val="003C3B73"/>
    <w:rsid w:val="003C3C20"/>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727"/>
    <w:rsid w:val="003D189C"/>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08"/>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99"/>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A56"/>
    <w:rsid w:val="003E7CF1"/>
    <w:rsid w:val="003E7F71"/>
    <w:rsid w:val="003F0372"/>
    <w:rsid w:val="003F057D"/>
    <w:rsid w:val="003F05FC"/>
    <w:rsid w:val="003F0656"/>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2DFB"/>
    <w:rsid w:val="003F3331"/>
    <w:rsid w:val="003F3865"/>
    <w:rsid w:val="003F3AF9"/>
    <w:rsid w:val="003F4100"/>
    <w:rsid w:val="003F43A5"/>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B3"/>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529"/>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678"/>
    <w:rsid w:val="00417980"/>
    <w:rsid w:val="00417A46"/>
    <w:rsid w:val="00417F4B"/>
    <w:rsid w:val="00420126"/>
    <w:rsid w:val="004203AB"/>
    <w:rsid w:val="004203CF"/>
    <w:rsid w:val="0042050C"/>
    <w:rsid w:val="00420755"/>
    <w:rsid w:val="00420946"/>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B92"/>
    <w:rsid w:val="00422CF6"/>
    <w:rsid w:val="00422DB5"/>
    <w:rsid w:val="00422E86"/>
    <w:rsid w:val="0042307B"/>
    <w:rsid w:val="00423326"/>
    <w:rsid w:val="004233B8"/>
    <w:rsid w:val="00423659"/>
    <w:rsid w:val="004240CD"/>
    <w:rsid w:val="00424A31"/>
    <w:rsid w:val="00424B93"/>
    <w:rsid w:val="00424D58"/>
    <w:rsid w:val="0042522D"/>
    <w:rsid w:val="0042535D"/>
    <w:rsid w:val="00425710"/>
    <w:rsid w:val="0042577F"/>
    <w:rsid w:val="0042579D"/>
    <w:rsid w:val="004258FC"/>
    <w:rsid w:val="00425954"/>
    <w:rsid w:val="00425C97"/>
    <w:rsid w:val="00425FFD"/>
    <w:rsid w:val="0042623C"/>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EDE"/>
    <w:rsid w:val="00433F09"/>
    <w:rsid w:val="0043453F"/>
    <w:rsid w:val="00434583"/>
    <w:rsid w:val="0043458D"/>
    <w:rsid w:val="004345D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B27"/>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10"/>
    <w:rsid w:val="004416F6"/>
    <w:rsid w:val="00441851"/>
    <w:rsid w:val="00442369"/>
    <w:rsid w:val="0044241B"/>
    <w:rsid w:val="004425C2"/>
    <w:rsid w:val="004426A7"/>
    <w:rsid w:val="0044272B"/>
    <w:rsid w:val="00442824"/>
    <w:rsid w:val="00442BB5"/>
    <w:rsid w:val="00442F04"/>
    <w:rsid w:val="00442FFB"/>
    <w:rsid w:val="004430B0"/>
    <w:rsid w:val="004430F8"/>
    <w:rsid w:val="004430FD"/>
    <w:rsid w:val="0044351D"/>
    <w:rsid w:val="00443753"/>
    <w:rsid w:val="00443892"/>
    <w:rsid w:val="004438F2"/>
    <w:rsid w:val="0044397C"/>
    <w:rsid w:val="00443A63"/>
    <w:rsid w:val="00444069"/>
    <w:rsid w:val="004442A7"/>
    <w:rsid w:val="0044432C"/>
    <w:rsid w:val="00444486"/>
    <w:rsid w:val="00444508"/>
    <w:rsid w:val="004446A3"/>
    <w:rsid w:val="00444901"/>
    <w:rsid w:val="00444934"/>
    <w:rsid w:val="00444A60"/>
    <w:rsid w:val="00444F5E"/>
    <w:rsid w:val="004450DC"/>
    <w:rsid w:val="00445112"/>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909"/>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10A"/>
    <w:rsid w:val="004612C8"/>
    <w:rsid w:val="004614A1"/>
    <w:rsid w:val="004614B2"/>
    <w:rsid w:val="0046164D"/>
    <w:rsid w:val="004616E5"/>
    <w:rsid w:val="004616FF"/>
    <w:rsid w:val="00461716"/>
    <w:rsid w:val="004617A0"/>
    <w:rsid w:val="0046194F"/>
    <w:rsid w:val="00461C00"/>
    <w:rsid w:val="00461F4B"/>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3EA"/>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4FD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5F95"/>
    <w:rsid w:val="004762F1"/>
    <w:rsid w:val="00476D52"/>
    <w:rsid w:val="00476D8B"/>
    <w:rsid w:val="00476DFA"/>
    <w:rsid w:val="00476EAE"/>
    <w:rsid w:val="00476F23"/>
    <w:rsid w:val="00476FDF"/>
    <w:rsid w:val="00477318"/>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C6A"/>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A"/>
    <w:rsid w:val="004973A5"/>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10"/>
    <w:rsid w:val="004B1313"/>
    <w:rsid w:val="004B13F5"/>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9DF"/>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A33"/>
    <w:rsid w:val="004D1D64"/>
    <w:rsid w:val="004D1E85"/>
    <w:rsid w:val="004D1EA4"/>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22"/>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BC4"/>
    <w:rsid w:val="004F3C97"/>
    <w:rsid w:val="004F3C9B"/>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2B1"/>
    <w:rsid w:val="004F55E1"/>
    <w:rsid w:val="004F58AB"/>
    <w:rsid w:val="004F592E"/>
    <w:rsid w:val="004F596A"/>
    <w:rsid w:val="004F5BF7"/>
    <w:rsid w:val="004F601E"/>
    <w:rsid w:val="004F6020"/>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E25"/>
    <w:rsid w:val="004F7F1A"/>
    <w:rsid w:val="0050030B"/>
    <w:rsid w:val="0050031C"/>
    <w:rsid w:val="005004F7"/>
    <w:rsid w:val="0050056C"/>
    <w:rsid w:val="00500571"/>
    <w:rsid w:val="00500787"/>
    <w:rsid w:val="00500798"/>
    <w:rsid w:val="005007E7"/>
    <w:rsid w:val="00500A59"/>
    <w:rsid w:val="00500FC0"/>
    <w:rsid w:val="005012BB"/>
    <w:rsid w:val="0050132F"/>
    <w:rsid w:val="00501723"/>
    <w:rsid w:val="00501A8C"/>
    <w:rsid w:val="00501F0D"/>
    <w:rsid w:val="00501F3A"/>
    <w:rsid w:val="005020AC"/>
    <w:rsid w:val="005021FA"/>
    <w:rsid w:val="00502406"/>
    <w:rsid w:val="0050247A"/>
    <w:rsid w:val="005025F7"/>
    <w:rsid w:val="005029A2"/>
    <w:rsid w:val="00502BE1"/>
    <w:rsid w:val="00502FCA"/>
    <w:rsid w:val="0050304F"/>
    <w:rsid w:val="005035E7"/>
    <w:rsid w:val="005038A7"/>
    <w:rsid w:val="00503C12"/>
    <w:rsid w:val="00503C88"/>
    <w:rsid w:val="00503F6B"/>
    <w:rsid w:val="00503FAD"/>
    <w:rsid w:val="005041E3"/>
    <w:rsid w:val="00504427"/>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28"/>
    <w:rsid w:val="005111BF"/>
    <w:rsid w:val="0051137F"/>
    <w:rsid w:val="00511588"/>
    <w:rsid w:val="005117D1"/>
    <w:rsid w:val="005118A7"/>
    <w:rsid w:val="00511B5A"/>
    <w:rsid w:val="00511BE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1AE"/>
    <w:rsid w:val="005205C8"/>
    <w:rsid w:val="00520974"/>
    <w:rsid w:val="00520A60"/>
    <w:rsid w:val="00521292"/>
    <w:rsid w:val="005212C9"/>
    <w:rsid w:val="00521490"/>
    <w:rsid w:val="0052158F"/>
    <w:rsid w:val="00521D65"/>
    <w:rsid w:val="00521FDB"/>
    <w:rsid w:val="005221A4"/>
    <w:rsid w:val="005222E9"/>
    <w:rsid w:val="00522765"/>
    <w:rsid w:val="00522837"/>
    <w:rsid w:val="00522A35"/>
    <w:rsid w:val="00523366"/>
    <w:rsid w:val="005235BB"/>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C9C"/>
    <w:rsid w:val="00527489"/>
    <w:rsid w:val="0052765E"/>
    <w:rsid w:val="00527E6C"/>
    <w:rsid w:val="00527EBA"/>
    <w:rsid w:val="0053012B"/>
    <w:rsid w:val="0053058D"/>
    <w:rsid w:val="0053082E"/>
    <w:rsid w:val="00530AFD"/>
    <w:rsid w:val="00530DE2"/>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DA0"/>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769"/>
    <w:rsid w:val="005368D1"/>
    <w:rsid w:val="00536A5D"/>
    <w:rsid w:val="00536AEE"/>
    <w:rsid w:val="00536AF8"/>
    <w:rsid w:val="00536F2D"/>
    <w:rsid w:val="00537211"/>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6F93"/>
    <w:rsid w:val="00547093"/>
    <w:rsid w:val="00547123"/>
    <w:rsid w:val="00547701"/>
    <w:rsid w:val="00547750"/>
    <w:rsid w:val="00547B32"/>
    <w:rsid w:val="005504D9"/>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BE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2C9"/>
    <w:rsid w:val="00571358"/>
    <w:rsid w:val="00571374"/>
    <w:rsid w:val="00571382"/>
    <w:rsid w:val="00571470"/>
    <w:rsid w:val="00571694"/>
    <w:rsid w:val="005716FA"/>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3D9"/>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1"/>
    <w:rsid w:val="00576353"/>
    <w:rsid w:val="005765CF"/>
    <w:rsid w:val="00576A37"/>
    <w:rsid w:val="00576B02"/>
    <w:rsid w:val="00576BEB"/>
    <w:rsid w:val="00576D8B"/>
    <w:rsid w:val="00576FC7"/>
    <w:rsid w:val="00577368"/>
    <w:rsid w:val="005777AC"/>
    <w:rsid w:val="00577E47"/>
    <w:rsid w:val="00577EB4"/>
    <w:rsid w:val="00577F3D"/>
    <w:rsid w:val="00580025"/>
    <w:rsid w:val="00580089"/>
    <w:rsid w:val="005809EB"/>
    <w:rsid w:val="00580BF4"/>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794"/>
    <w:rsid w:val="0058294D"/>
    <w:rsid w:val="00582979"/>
    <w:rsid w:val="005829CC"/>
    <w:rsid w:val="00582D3F"/>
    <w:rsid w:val="00582D91"/>
    <w:rsid w:val="00582E3D"/>
    <w:rsid w:val="00583147"/>
    <w:rsid w:val="005831B8"/>
    <w:rsid w:val="00583464"/>
    <w:rsid w:val="0058351D"/>
    <w:rsid w:val="005836D0"/>
    <w:rsid w:val="0058390E"/>
    <w:rsid w:val="00583C6C"/>
    <w:rsid w:val="00583E78"/>
    <w:rsid w:val="00584372"/>
    <w:rsid w:val="00584496"/>
    <w:rsid w:val="0058449B"/>
    <w:rsid w:val="00584924"/>
    <w:rsid w:val="00584F6E"/>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23"/>
    <w:rsid w:val="0059474E"/>
    <w:rsid w:val="00594ABF"/>
    <w:rsid w:val="00594B79"/>
    <w:rsid w:val="00594FF8"/>
    <w:rsid w:val="005950DA"/>
    <w:rsid w:val="005954C0"/>
    <w:rsid w:val="005954C8"/>
    <w:rsid w:val="005954F2"/>
    <w:rsid w:val="00595777"/>
    <w:rsid w:val="00595D50"/>
    <w:rsid w:val="00595E99"/>
    <w:rsid w:val="00596308"/>
    <w:rsid w:val="00596317"/>
    <w:rsid w:val="0059657D"/>
    <w:rsid w:val="005968C4"/>
    <w:rsid w:val="005968F0"/>
    <w:rsid w:val="00596A56"/>
    <w:rsid w:val="00597029"/>
    <w:rsid w:val="00597076"/>
    <w:rsid w:val="00597113"/>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388"/>
    <w:rsid w:val="005A7755"/>
    <w:rsid w:val="005A7A40"/>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184"/>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75"/>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2D5A"/>
    <w:rsid w:val="005C30E3"/>
    <w:rsid w:val="005C3534"/>
    <w:rsid w:val="005C376D"/>
    <w:rsid w:val="005C3A26"/>
    <w:rsid w:val="005C3A65"/>
    <w:rsid w:val="005C3B24"/>
    <w:rsid w:val="005C3CDF"/>
    <w:rsid w:val="005C3ECA"/>
    <w:rsid w:val="005C3EFD"/>
    <w:rsid w:val="005C430C"/>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2FB"/>
    <w:rsid w:val="005C6310"/>
    <w:rsid w:val="005C65F1"/>
    <w:rsid w:val="005C67F3"/>
    <w:rsid w:val="005C6C5F"/>
    <w:rsid w:val="005C6F7D"/>
    <w:rsid w:val="005C7340"/>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D25"/>
    <w:rsid w:val="005D3FE5"/>
    <w:rsid w:val="005D4026"/>
    <w:rsid w:val="005D4226"/>
    <w:rsid w:val="005D4691"/>
    <w:rsid w:val="005D4764"/>
    <w:rsid w:val="005D4F63"/>
    <w:rsid w:val="005D4F96"/>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FBB"/>
    <w:rsid w:val="005E113F"/>
    <w:rsid w:val="005E1245"/>
    <w:rsid w:val="005E1385"/>
    <w:rsid w:val="005E1393"/>
    <w:rsid w:val="005E1572"/>
    <w:rsid w:val="005E169C"/>
    <w:rsid w:val="005E1736"/>
    <w:rsid w:val="005E173B"/>
    <w:rsid w:val="005E18D3"/>
    <w:rsid w:val="005E1972"/>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B58"/>
    <w:rsid w:val="005E3F9A"/>
    <w:rsid w:val="005E3FA3"/>
    <w:rsid w:val="005E4114"/>
    <w:rsid w:val="005E4255"/>
    <w:rsid w:val="005E437A"/>
    <w:rsid w:val="005E48F7"/>
    <w:rsid w:val="005E4D11"/>
    <w:rsid w:val="005E4DD5"/>
    <w:rsid w:val="005E4F80"/>
    <w:rsid w:val="005E4F98"/>
    <w:rsid w:val="005E4FBD"/>
    <w:rsid w:val="005E4FE8"/>
    <w:rsid w:val="005E5009"/>
    <w:rsid w:val="005E5274"/>
    <w:rsid w:val="005E5563"/>
    <w:rsid w:val="005E56D0"/>
    <w:rsid w:val="005E57E7"/>
    <w:rsid w:val="005E580A"/>
    <w:rsid w:val="005E5834"/>
    <w:rsid w:val="005E598B"/>
    <w:rsid w:val="005E59D3"/>
    <w:rsid w:val="005E5AE8"/>
    <w:rsid w:val="005E5C8C"/>
    <w:rsid w:val="005E5E83"/>
    <w:rsid w:val="005E6070"/>
    <w:rsid w:val="005E60A4"/>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EDD"/>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0FD"/>
    <w:rsid w:val="005F5126"/>
    <w:rsid w:val="005F53DD"/>
    <w:rsid w:val="005F5611"/>
    <w:rsid w:val="005F57D8"/>
    <w:rsid w:val="005F5BDB"/>
    <w:rsid w:val="005F5D5F"/>
    <w:rsid w:val="005F5DCD"/>
    <w:rsid w:val="005F60D0"/>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4B"/>
    <w:rsid w:val="00601754"/>
    <w:rsid w:val="00601D4D"/>
    <w:rsid w:val="00601E95"/>
    <w:rsid w:val="00601F6E"/>
    <w:rsid w:val="00601FCD"/>
    <w:rsid w:val="00602354"/>
    <w:rsid w:val="0060254B"/>
    <w:rsid w:val="00602640"/>
    <w:rsid w:val="0060268D"/>
    <w:rsid w:val="00602883"/>
    <w:rsid w:val="00602A0C"/>
    <w:rsid w:val="00602E1D"/>
    <w:rsid w:val="006032D3"/>
    <w:rsid w:val="0060369A"/>
    <w:rsid w:val="0060395C"/>
    <w:rsid w:val="006039C5"/>
    <w:rsid w:val="00603B1B"/>
    <w:rsid w:val="00603BB2"/>
    <w:rsid w:val="00603E7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28"/>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917"/>
    <w:rsid w:val="00611D11"/>
    <w:rsid w:val="00611F32"/>
    <w:rsid w:val="00612921"/>
    <w:rsid w:val="00612C73"/>
    <w:rsid w:val="00612D07"/>
    <w:rsid w:val="00612DBE"/>
    <w:rsid w:val="00613036"/>
    <w:rsid w:val="00613276"/>
    <w:rsid w:val="006134B0"/>
    <w:rsid w:val="006134CE"/>
    <w:rsid w:val="00613862"/>
    <w:rsid w:val="006138D8"/>
    <w:rsid w:val="00614064"/>
    <w:rsid w:val="006141D8"/>
    <w:rsid w:val="00614702"/>
    <w:rsid w:val="0061470B"/>
    <w:rsid w:val="006147EC"/>
    <w:rsid w:val="00614A3C"/>
    <w:rsid w:val="00614AFF"/>
    <w:rsid w:val="00614CB4"/>
    <w:rsid w:val="00614D1E"/>
    <w:rsid w:val="0061524B"/>
    <w:rsid w:val="006154E1"/>
    <w:rsid w:val="0061565F"/>
    <w:rsid w:val="006157B6"/>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AF6"/>
    <w:rsid w:val="00621B6A"/>
    <w:rsid w:val="00621C0B"/>
    <w:rsid w:val="00621C43"/>
    <w:rsid w:val="00621C72"/>
    <w:rsid w:val="00621CAD"/>
    <w:rsid w:val="00622453"/>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602E"/>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D36"/>
    <w:rsid w:val="00630E0D"/>
    <w:rsid w:val="00631007"/>
    <w:rsid w:val="00631826"/>
    <w:rsid w:val="0063185D"/>
    <w:rsid w:val="00631F12"/>
    <w:rsid w:val="00632443"/>
    <w:rsid w:val="006324A4"/>
    <w:rsid w:val="00632507"/>
    <w:rsid w:val="006326BC"/>
    <w:rsid w:val="00632927"/>
    <w:rsid w:val="00632A0E"/>
    <w:rsid w:val="00632A4C"/>
    <w:rsid w:val="00632FAA"/>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7B"/>
    <w:rsid w:val="006347F5"/>
    <w:rsid w:val="006348B9"/>
    <w:rsid w:val="006348F0"/>
    <w:rsid w:val="006349C0"/>
    <w:rsid w:val="00634CDB"/>
    <w:rsid w:val="00634FCF"/>
    <w:rsid w:val="006353FA"/>
    <w:rsid w:val="00635410"/>
    <w:rsid w:val="0063545A"/>
    <w:rsid w:val="00635A5F"/>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DC8"/>
    <w:rsid w:val="00651F55"/>
    <w:rsid w:val="00651F7D"/>
    <w:rsid w:val="00651FA0"/>
    <w:rsid w:val="006522DC"/>
    <w:rsid w:val="00652536"/>
    <w:rsid w:val="00652729"/>
    <w:rsid w:val="00652AC6"/>
    <w:rsid w:val="00652B51"/>
    <w:rsid w:val="00652BB4"/>
    <w:rsid w:val="00652DD6"/>
    <w:rsid w:val="00652F85"/>
    <w:rsid w:val="0065304C"/>
    <w:rsid w:val="00653273"/>
    <w:rsid w:val="00653C80"/>
    <w:rsid w:val="00654020"/>
    <w:rsid w:val="00654213"/>
    <w:rsid w:val="00654346"/>
    <w:rsid w:val="006544F6"/>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46D"/>
    <w:rsid w:val="006575A7"/>
    <w:rsid w:val="006577D1"/>
    <w:rsid w:val="006578D9"/>
    <w:rsid w:val="00657F67"/>
    <w:rsid w:val="00657FA4"/>
    <w:rsid w:val="006601F9"/>
    <w:rsid w:val="006602D1"/>
    <w:rsid w:val="00660426"/>
    <w:rsid w:val="0066050A"/>
    <w:rsid w:val="006605DC"/>
    <w:rsid w:val="0066070A"/>
    <w:rsid w:val="006608A7"/>
    <w:rsid w:val="00660E7A"/>
    <w:rsid w:val="00661180"/>
    <w:rsid w:val="006614BF"/>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D9"/>
    <w:rsid w:val="006646F4"/>
    <w:rsid w:val="006648B9"/>
    <w:rsid w:val="00665229"/>
    <w:rsid w:val="00665316"/>
    <w:rsid w:val="0066531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A39"/>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175"/>
    <w:rsid w:val="0068623E"/>
    <w:rsid w:val="00686366"/>
    <w:rsid w:val="0068649D"/>
    <w:rsid w:val="0068653A"/>
    <w:rsid w:val="0068673B"/>
    <w:rsid w:val="0068677A"/>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8CF"/>
    <w:rsid w:val="006949AD"/>
    <w:rsid w:val="00694C51"/>
    <w:rsid w:val="0069589C"/>
    <w:rsid w:val="00695964"/>
    <w:rsid w:val="00695E56"/>
    <w:rsid w:val="00695E95"/>
    <w:rsid w:val="006961A8"/>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200"/>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015"/>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DD"/>
    <w:rsid w:val="006D32A3"/>
    <w:rsid w:val="006D37A8"/>
    <w:rsid w:val="006D3CB1"/>
    <w:rsid w:val="006D3F0C"/>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6ED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99D"/>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A"/>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754"/>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2E"/>
    <w:rsid w:val="006F557B"/>
    <w:rsid w:val="006F55E6"/>
    <w:rsid w:val="006F5890"/>
    <w:rsid w:val="006F5B41"/>
    <w:rsid w:val="006F6022"/>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4A9"/>
    <w:rsid w:val="00702B56"/>
    <w:rsid w:val="00702BFC"/>
    <w:rsid w:val="00703105"/>
    <w:rsid w:val="007034BC"/>
    <w:rsid w:val="007035F6"/>
    <w:rsid w:val="007036E5"/>
    <w:rsid w:val="0070387F"/>
    <w:rsid w:val="00703B6A"/>
    <w:rsid w:val="00703FDA"/>
    <w:rsid w:val="00704487"/>
    <w:rsid w:val="0070465C"/>
    <w:rsid w:val="007046DA"/>
    <w:rsid w:val="007047A7"/>
    <w:rsid w:val="00704A33"/>
    <w:rsid w:val="00704CA2"/>
    <w:rsid w:val="00704DE8"/>
    <w:rsid w:val="00704DEB"/>
    <w:rsid w:val="00704E40"/>
    <w:rsid w:val="007054A4"/>
    <w:rsid w:val="00705584"/>
    <w:rsid w:val="00705677"/>
    <w:rsid w:val="0070576F"/>
    <w:rsid w:val="007057BD"/>
    <w:rsid w:val="00705845"/>
    <w:rsid w:val="00705B01"/>
    <w:rsid w:val="00705D65"/>
    <w:rsid w:val="00705E96"/>
    <w:rsid w:val="007060C1"/>
    <w:rsid w:val="007062E8"/>
    <w:rsid w:val="0070638D"/>
    <w:rsid w:val="00706AB3"/>
    <w:rsid w:val="00706C3D"/>
    <w:rsid w:val="00706E08"/>
    <w:rsid w:val="00706F1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73E"/>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B0A"/>
    <w:rsid w:val="00717EDC"/>
    <w:rsid w:val="00720169"/>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8F2"/>
    <w:rsid w:val="007239FB"/>
    <w:rsid w:val="00723B34"/>
    <w:rsid w:val="00723D1F"/>
    <w:rsid w:val="00723EC3"/>
    <w:rsid w:val="00724148"/>
    <w:rsid w:val="00724426"/>
    <w:rsid w:val="007245A9"/>
    <w:rsid w:val="00725068"/>
    <w:rsid w:val="00725294"/>
    <w:rsid w:val="00725393"/>
    <w:rsid w:val="007253E3"/>
    <w:rsid w:val="007254B1"/>
    <w:rsid w:val="0072560E"/>
    <w:rsid w:val="00725676"/>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D89"/>
    <w:rsid w:val="00733F4E"/>
    <w:rsid w:val="00734266"/>
    <w:rsid w:val="007343C7"/>
    <w:rsid w:val="00734596"/>
    <w:rsid w:val="0073497A"/>
    <w:rsid w:val="00734A62"/>
    <w:rsid w:val="00734F8B"/>
    <w:rsid w:val="00735265"/>
    <w:rsid w:val="00735276"/>
    <w:rsid w:val="007355AD"/>
    <w:rsid w:val="007356D0"/>
    <w:rsid w:val="0073573F"/>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570"/>
    <w:rsid w:val="00740698"/>
    <w:rsid w:val="007406C0"/>
    <w:rsid w:val="00740AC1"/>
    <w:rsid w:val="00740B17"/>
    <w:rsid w:val="00740C09"/>
    <w:rsid w:val="00740CD3"/>
    <w:rsid w:val="0074108B"/>
    <w:rsid w:val="00741AF6"/>
    <w:rsid w:val="00741DDB"/>
    <w:rsid w:val="007420C9"/>
    <w:rsid w:val="0074222E"/>
    <w:rsid w:val="00742235"/>
    <w:rsid w:val="00742695"/>
    <w:rsid w:val="00742A51"/>
    <w:rsid w:val="00742BFB"/>
    <w:rsid w:val="00742EC0"/>
    <w:rsid w:val="007431A2"/>
    <w:rsid w:val="00743296"/>
    <w:rsid w:val="007435A4"/>
    <w:rsid w:val="00743757"/>
    <w:rsid w:val="00743867"/>
    <w:rsid w:val="00743CA7"/>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5B0"/>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E33"/>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EBD"/>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CAF"/>
    <w:rsid w:val="00763CB3"/>
    <w:rsid w:val="00763D32"/>
    <w:rsid w:val="00763E21"/>
    <w:rsid w:val="007640D5"/>
    <w:rsid w:val="0076440B"/>
    <w:rsid w:val="007649D7"/>
    <w:rsid w:val="00764C43"/>
    <w:rsid w:val="00764E4E"/>
    <w:rsid w:val="00764EB8"/>
    <w:rsid w:val="00765098"/>
    <w:rsid w:val="0076535D"/>
    <w:rsid w:val="0076554C"/>
    <w:rsid w:val="007655D4"/>
    <w:rsid w:val="007658EE"/>
    <w:rsid w:val="0076598E"/>
    <w:rsid w:val="00765FDC"/>
    <w:rsid w:val="007660D9"/>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3"/>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80A"/>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8B3"/>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55"/>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DC2"/>
    <w:rsid w:val="007A5EA0"/>
    <w:rsid w:val="007A613E"/>
    <w:rsid w:val="007A618D"/>
    <w:rsid w:val="007A6333"/>
    <w:rsid w:val="007A6477"/>
    <w:rsid w:val="007A6532"/>
    <w:rsid w:val="007A65C6"/>
    <w:rsid w:val="007A66FE"/>
    <w:rsid w:val="007A6909"/>
    <w:rsid w:val="007A6A08"/>
    <w:rsid w:val="007A6F76"/>
    <w:rsid w:val="007A7092"/>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9C8"/>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506C"/>
    <w:rsid w:val="007C508D"/>
    <w:rsid w:val="007C515A"/>
    <w:rsid w:val="007C52ED"/>
    <w:rsid w:val="007C5302"/>
    <w:rsid w:val="007C533A"/>
    <w:rsid w:val="007C53B8"/>
    <w:rsid w:val="007C5453"/>
    <w:rsid w:val="007C56C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C1F"/>
    <w:rsid w:val="007D3E49"/>
    <w:rsid w:val="007D40A7"/>
    <w:rsid w:val="007D41A4"/>
    <w:rsid w:val="007D4CBD"/>
    <w:rsid w:val="007D4E86"/>
    <w:rsid w:val="007D4F80"/>
    <w:rsid w:val="007D4FF2"/>
    <w:rsid w:val="007D512C"/>
    <w:rsid w:val="007D51AD"/>
    <w:rsid w:val="007D526F"/>
    <w:rsid w:val="007D5844"/>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F48"/>
    <w:rsid w:val="007E201B"/>
    <w:rsid w:val="007E2146"/>
    <w:rsid w:val="007E21D1"/>
    <w:rsid w:val="007E21E1"/>
    <w:rsid w:val="007E21F0"/>
    <w:rsid w:val="007E2475"/>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936"/>
    <w:rsid w:val="007E7B2B"/>
    <w:rsid w:val="007E7CBA"/>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8A"/>
    <w:rsid w:val="007F7864"/>
    <w:rsid w:val="007F795B"/>
    <w:rsid w:val="007F7AF7"/>
    <w:rsid w:val="007F7B6D"/>
    <w:rsid w:val="007F7B72"/>
    <w:rsid w:val="007F7C2F"/>
    <w:rsid w:val="007F7E0D"/>
    <w:rsid w:val="00800104"/>
    <w:rsid w:val="00800184"/>
    <w:rsid w:val="008004D1"/>
    <w:rsid w:val="00800994"/>
    <w:rsid w:val="00800BD5"/>
    <w:rsid w:val="00800D5F"/>
    <w:rsid w:val="00800D94"/>
    <w:rsid w:val="0080109A"/>
    <w:rsid w:val="008013A2"/>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547"/>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E82"/>
    <w:rsid w:val="00824FF1"/>
    <w:rsid w:val="008251EC"/>
    <w:rsid w:val="008252DE"/>
    <w:rsid w:val="00825367"/>
    <w:rsid w:val="008253F5"/>
    <w:rsid w:val="0082559C"/>
    <w:rsid w:val="00825A13"/>
    <w:rsid w:val="00825BD7"/>
    <w:rsid w:val="00825C90"/>
    <w:rsid w:val="00825DD4"/>
    <w:rsid w:val="00825F79"/>
    <w:rsid w:val="00826032"/>
    <w:rsid w:val="00826204"/>
    <w:rsid w:val="008262E2"/>
    <w:rsid w:val="008263AB"/>
    <w:rsid w:val="00826464"/>
    <w:rsid w:val="00826748"/>
    <w:rsid w:val="00826D2F"/>
    <w:rsid w:val="00826D90"/>
    <w:rsid w:val="00827015"/>
    <w:rsid w:val="00827109"/>
    <w:rsid w:val="0082731A"/>
    <w:rsid w:val="00827648"/>
    <w:rsid w:val="00827667"/>
    <w:rsid w:val="00827704"/>
    <w:rsid w:val="00827A41"/>
    <w:rsid w:val="00827AD1"/>
    <w:rsid w:val="00827AF3"/>
    <w:rsid w:val="00827CBB"/>
    <w:rsid w:val="008304CC"/>
    <w:rsid w:val="0083056F"/>
    <w:rsid w:val="0083095E"/>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1F0"/>
    <w:rsid w:val="00836282"/>
    <w:rsid w:val="0083657B"/>
    <w:rsid w:val="00836AC0"/>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11"/>
    <w:rsid w:val="00847FB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037"/>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104"/>
    <w:rsid w:val="008632BF"/>
    <w:rsid w:val="00863479"/>
    <w:rsid w:val="00863559"/>
    <w:rsid w:val="00863741"/>
    <w:rsid w:val="00863AA0"/>
    <w:rsid w:val="00863ECC"/>
    <w:rsid w:val="008643CD"/>
    <w:rsid w:val="008643F1"/>
    <w:rsid w:val="00864A9F"/>
    <w:rsid w:val="00864C35"/>
    <w:rsid w:val="008650AB"/>
    <w:rsid w:val="008650DE"/>
    <w:rsid w:val="00865139"/>
    <w:rsid w:val="00865696"/>
    <w:rsid w:val="008657A8"/>
    <w:rsid w:val="00865B1C"/>
    <w:rsid w:val="00865D4C"/>
    <w:rsid w:val="00865DE1"/>
    <w:rsid w:val="00865F2F"/>
    <w:rsid w:val="00866453"/>
    <w:rsid w:val="00866781"/>
    <w:rsid w:val="00866D48"/>
    <w:rsid w:val="00866DEE"/>
    <w:rsid w:val="00866E8E"/>
    <w:rsid w:val="00866FCF"/>
    <w:rsid w:val="00867314"/>
    <w:rsid w:val="008675B1"/>
    <w:rsid w:val="00867847"/>
    <w:rsid w:val="00867915"/>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EB2"/>
    <w:rsid w:val="00875F79"/>
    <w:rsid w:val="00875FBD"/>
    <w:rsid w:val="0087613B"/>
    <w:rsid w:val="00876365"/>
    <w:rsid w:val="00876AC7"/>
    <w:rsid w:val="00876B64"/>
    <w:rsid w:val="0087721D"/>
    <w:rsid w:val="0087746C"/>
    <w:rsid w:val="00877599"/>
    <w:rsid w:val="00877B54"/>
    <w:rsid w:val="00877BC2"/>
    <w:rsid w:val="00877C57"/>
    <w:rsid w:val="00877CDC"/>
    <w:rsid w:val="00877FA3"/>
    <w:rsid w:val="0088011E"/>
    <w:rsid w:val="00880412"/>
    <w:rsid w:val="008804BF"/>
    <w:rsid w:val="008804C9"/>
    <w:rsid w:val="0088052B"/>
    <w:rsid w:val="00880742"/>
    <w:rsid w:val="008807FD"/>
    <w:rsid w:val="008808E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D5D"/>
    <w:rsid w:val="00885F46"/>
    <w:rsid w:val="00886116"/>
    <w:rsid w:val="00886386"/>
    <w:rsid w:val="008864FD"/>
    <w:rsid w:val="0088651F"/>
    <w:rsid w:val="008865E2"/>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22DC"/>
    <w:rsid w:val="008922DF"/>
    <w:rsid w:val="0089246C"/>
    <w:rsid w:val="008928E8"/>
    <w:rsid w:val="00892F1B"/>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5CA5"/>
    <w:rsid w:val="00896292"/>
    <w:rsid w:val="0089634A"/>
    <w:rsid w:val="00896542"/>
    <w:rsid w:val="0089666F"/>
    <w:rsid w:val="008966EA"/>
    <w:rsid w:val="0089695E"/>
    <w:rsid w:val="00896A6F"/>
    <w:rsid w:val="00896C06"/>
    <w:rsid w:val="00896D10"/>
    <w:rsid w:val="00896D14"/>
    <w:rsid w:val="00896DF5"/>
    <w:rsid w:val="00896F1D"/>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53C"/>
    <w:rsid w:val="008A2829"/>
    <w:rsid w:val="008A2AAE"/>
    <w:rsid w:val="008A2C4F"/>
    <w:rsid w:val="008A2EE4"/>
    <w:rsid w:val="008A2F26"/>
    <w:rsid w:val="008A2F9B"/>
    <w:rsid w:val="008A33FA"/>
    <w:rsid w:val="008A36ED"/>
    <w:rsid w:val="008A3898"/>
    <w:rsid w:val="008A38E9"/>
    <w:rsid w:val="008A3EC4"/>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819"/>
    <w:rsid w:val="008A7BEA"/>
    <w:rsid w:val="008A7C09"/>
    <w:rsid w:val="008B0041"/>
    <w:rsid w:val="008B010E"/>
    <w:rsid w:val="008B01A2"/>
    <w:rsid w:val="008B02E8"/>
    <w:rsid w:val="008B0442"/>
    <w:rsid w:val="008B097E"/>
    <w:rsid w:val="008B0B88"/>
    <w:rsid w:val="008B0C49"/>
    <w:rsid w:val="008B0CD0"/>
    <w:rsid w:val="008B0FE8"/>
    <w:rsid w:val="008B1182"/>
    <w:rsid w:val="008B1256"/>
    <w:rsid w:val="008B130E"/>
    <w:rsid w:val="008B1651"/>
    <w:rsid w:val="008B175A"/>
    <w:rsid w:val="008B188C"/>
    <w:rsid w:val="008B19FE"/>
    <w:rsid w:val="008B1A51"/>
    <w:rsid w:val="008B1A9C"/>
    <w:rsid w:val="008B1AF3"/>
    <w:rsid w:val="008B1EFF"/>
    <w:rsid w:val="008B20C5"/>
    <w:rsid w:val="008B211F"/>
    <w:rsid w:val="008B21F5"/>
    <w:rsid w:val="008B269F"/>
    <w:rsid w:val="008B2A2E"/>
    <w:rsid w:val="008B2BFF"/>
    <w:rsid w:val="008B2C4B"/>
    <w:rsid w:val="008B2D1D"/>
    <w:rsid w:val="008B2DEB"/>
    <w:rsid w:val="008B2FA7"/>
    <w:rsid w:val="008B30C8"/>
    <w:rsid w:val="008B35ED"/>
    <w:rsid w:val="008B393E"/>
    <w:rsid w:val="008B3BE8"/>
    <w:rsid w:val="008B3BFE"/>
    <w:rsid w:val="008B3EC2"/>
    <w:rsid w:val="008B41EF"/>
    <w:rsid w:val="008B4230"/>
    <w:rsid w:val="008B447F"/>
    <w:rsid w:val="008B45A1"/>
    <w:rsid w:val="008B4B0D"/>
    <w:rsid w:val="008B4B20"/>
    <w:rsid w:val="008B4B33"/>
    <w:rsid w:val="008B4DE9"/>
    <w:rsid w:val="008B53AF"/>
    <w:rsid w:val="008B5577"/>
    <w:rsid w:val="008B5EF2"/>
    <w:rsid w:val="008B60E9"/>
    <w:rsid w:val="008B60ED"/>
    <w:rsid w:val="008B6247"/>
    <w:rsid w:val="008B625D"/>
    <w:rsid w:val="008B6528"/>
    <w:rsid w:val="008B6612"/>
    <w:rsid w:val="008B69EC"/>
    <w:rsid w:val="008B6C39"/>
    <w:rsid w:val="008B6E5C"/>
    <w:rsid w:val="008B7083"/>
    <w:rsid w:val="008B7435"/>
    <w:rsid w:val="008B7468"/>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E95"/>
    <w:rsid w:val="008C5F1B"/>
    <w:rsid w:val="008C65D6"/>
    <w:rsid w:val="008C6A56"/>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1AF"/>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76"/>
    <w:rsid w:val="008E08C7"/>
    <w:rsid w:val="008E0B1B"/>
    <w:rsid w:val="008E0CDD"/>
    <w:rsid w:val="008E0E89"/>
    <w:rsid w:val="008E0E8C"/>
    <w:rsid w:val="008E0FEC"/>
    <w:rsid w:val="008E1217"/>
    <w:rsid w:val="008E1FDF"/>
    <w:rsid w:val="008E2051"/>
    <w:rsid w:val="008E20EC"/>
    <w:rsid w:val="008E22A9"/>
    <w:rsid w:val="008E232B"/>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8C5"/>
    <w:rsid w:val="008E4E32"/>
    <w:rsid w:val="008E59EA"/>
    <w:rsid w:val="008E5B5F"/>
    <w:rsid w:val="008E5CCD"/>
    <w:rsid w:val="008E5CED"/>
    <w:rsid w:val="008E5D5A"/>
    <w:rsid w:val="008E6333"/>
    <w:rsid w:val="008E6696"/>
    <w:rsid w:val="008E6788"/>
    <w:rsid w:val="008E69C8"/>
    <w:rsid w:val="008E6DEC"/>
    <w:rsid w:val="008E710C"/>
    <w:rsid w:val="008E714E"/>
    <w:rsid w:val="008E72F5"/>
    <w:rsid w:val="008E7410"/>
    <w:rsid w:val="008E773B"/>
    <w:rsid w:val="008E777B"/>
    <w:rsid w:val="008E7853"/>
    <w:rsid w:val="008E7978"/>
    <w:rsid w:val="008E7DB3"/>
    <w:rsid w:val="008F01AB"/>
    <w:rsid w:val="008F0460"/>
    <w:rsid w:val="008F068C"/>
    <w:rsid w:val="008F07AA"/>
    <w:rsid w:val="008F0CEA"/>
    <w:rsid w:val="008F0D27"/>
    <w:rsid w:val="008F1022"/>
    <w:rsid w:val="008F18D4"/>
    <w:rsid w:val="008F1A4E"/>
    <w:rsid w:val="008F1CF8"/>
    <w:rsid w:val="008F2201"/>
    <w:rsid w:val="008F2595"/>
    <w:rsid w:val="008F2658"/>
    <w:rsid w:val="008F26E8"/>
    <w:rsid w:val="008F28DC"/>
    <w:rsid w:val="008F2A4B"/>
    <w:rsid w:val="008F2B4B"/>
    <w:rsid w:val="008F2B6D"/>
    <w:rsid w:val="008F2D29"/>
    <w:rsid w:val="008F30FC"/>
    <w:rsid w:val="008F315F"/>
    <w:rsid w:val="008F3617"/>
    <w:rsid w:val="008F378E"/>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BE"/>
    <w:rsid w:val="008F5E1B"/>
    <w:rsid w:val="008F6188"/>
    <w:rsid w:val="008F6261"/>
    <w:rsid w:val="008F6649"/>
    <w:rsid w:val="008F6723"/>
    <w:rsid w:val="008F6ACF"/>
    <w:rsid w:val="008F6CD1"/>
    <w:rsid w:val="008F7925"/>
    <w:rsid w:val="008F7BD6"/>
    <w:rsid w:val="008F7CEF"/>
    <w:rsid w:val="008F7D1F"/>
    <w:rsid w:val="008F7DFA"/>
    <w:rsid w:val="008F7E25"/>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355"/>
    <w:rsid w:val="00904580"/>
    <w:rsid w:val="009045C7"/>
    <w:rsid w:val="0090480E"/>
    <w:rsid w:val="00904A52"/>
    <w:rsid w:val="00904A62"/>
    <w:rsid w:val="00904B6D"/>
    <w:rsid w:val="00904BAA"/>
    <w:rsid w:val="0090506B"/>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CE4"/>
    <w:rsid w:val="00911E1A"/>
    <w:rsid w:val="009123B9"/>
    <w:rsid w:val="00912B7D"/>
    <w:rsid w:val="00913155"/>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040"/>
    <w:rsid w:val="00923151"/>
    <w:rsid w:val="0092337E"/>
    <w:rsid w:val="0092344A"/>
    <w:rsid w:val="009236DE"/>
    <w:rsid w:val="00923977"/>
    <w:rsid w:val="00923ABA"/>
    <w:rsid w:val="00923BC9"/>
    <w:rsid w:val="00923D44"/>
    <w:rsid w:val="00923DB9"/>
    <w:rsid w:val="00923E8C"/>
    <w:rsid w:val="00924108"/>
    <w:rsid w:val="00924212"/>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D4"/>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1EBC"/>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28E"/>
    <w:rsid w:val="00944335"/>
    <w:rsid w:val="0094433C"/>
    <w:rsid w:val="00944710"/>
    <w:rsid w:val="00944AF4"/>
    <w:rsid w:val="00944D54"/>
    <w:rsid w:val="00944DDE"/>
    <w:rsid w:val="0094540F"/>
    <w:rsid w:val="00945A25"/>
    <w:rsid w:val="00945AE0"/>
    <w:rsid w:val="00945CC9"/>
    <w:rsid w:val="00945E49"/>
    <w:rsid w:val="00945E73"/>
    <w:rsid w:val="009461B1"/>
    <w:rsid w:val="009461C4"/>
    <w:rsid w:val="009462D8"/>
    <w:rsid w:val="00946388"/>
    <w:rsid w:val="009463A9"/>
    <w:rsid w:val="009465E6"/>
    <w:rsid w:val="00946A65"/>
    <w:rsid w:val="00946C6F"/>
    <w:rsid w:val="00946CC9"/>
    <w:rsid w:val="00947140"/>
    <w:rsid w:val="00947454"/>
    <w:rsid w:val="0094751D"/>
    <w:rsid w:val="009475CD"/>
    <w:rsid w:val="00947882"/>
    <w:rsid w:val="00947DF1"/>
    <w:rsid w:val="00947EC3"/>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C1C"/>
    <w:rsid w:val="00957D9C"/>
    <w:rsid w:val="00960353"/>
    <w:rsid w:val="009603AB"/>
    <w:rsid w:val="0096042B"/>
    <w:rsid w:val="009607AF"/>
    <w:rsid w:val="00960A88"/>
    <w:rsid w:val="00960C68"/>
    <w:rsid w:val="00960C7A"/>
    <w:rsid w:val="00960CB6"/>
    <w:rsid w:val="00960D27"/>
    <w:rsid w:val="00960F3D"/>
    <w:rsid w:val="00961023"/>
    <w:rsid w:val="009612F1"/>
    <w:rsid w:val="009613DF"/>
    <w:rsid w:val="00961478"/>
    <w:rsid w:val="009616FA"/>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A4D"/>
    <w:rsid w:val="00964B17"/>
    <w:rsid w:val="00964E3C"/>
    <w:rsid w:val="00964E69"/>
    <w:rsid w:val="0096504D"/>
    <w:rsid w:val="00965235"/>
    <w:rsid w:val="009654F0"/>
    <w:rsid w:val="009656BC"/>
    <w:rsid w:val="00965923"/>
    <w:rsid w:val="009659EA"/>
    <w:rsid w:val="00965C28"/>
    <w:rsid w:val="00965FA6"/>
    <w:rsid w:val="00966079"/>
    <w:rsid w:val="009660A4"/>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14E"/>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1"/>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5C2"/>
    <w:rsid w:val="00977852"/>
    <w:rsid w:val="009778AB"/>
    <w:rsid w:val="00977C2B"/>
    <w:rsid w:val="00977EAE"/>
    <w:rsid w:val="00980070"/>
    <w:rsid w:val="0098009B"/>
    <w:rsid w:val="009802A9"/>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B4"/>
    <w:rsid w:val="00984BDE"/>
    <w:rsid w:val="00984F16"/>
    <w:rsid w:val="0098511E"/>
    <w:rsid w:val="00985165"/>
    <w:rsid w:val="009852B3"/>
    <w:rsid w:val="0098537C"/>
    <w:rsid w:val="0098541D"/>
    <w:rsid w:val="00985CA4"/>
    <w:rsid w:val="00985EC7"/>
    <w:rsid w:val="0098601C"/>
    <w:rsid w:val="0098666F"/>
    <w:rsid w:val="00986956"/>
    <w:rsid w:val="009869AB"/>
    <w:rsid w:val="00986A83"/>
    <w:rsid w:val="00987282"/>
    <w:rsid w:val="00987569"/>
    <w:rsid w:val="009876A0"/>
    <w:rsid w:val="00987847"/>
    <w:rsid w:val="009879B5"/>
    <w:rsid w:val="009879F3"/>
    <w:rsid w:val="009879F4"/>
    <w:rsid w:val="00987A51"/>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015"/>
    <w:rsid w:val="00992159"/>
    <w:rsid w:val="009925AF"/>
    <w:rsid w:val="009925B9"/>
    <w:rsid w:val="00992624"/>
    <w:rsid w:val="009927C4"/>
    <w:rsid w:val="00992A61"/>
    <w:rsid w:val="00992B42"/>
    <w:rsid w:val="00992B61"/>
    <w:rsid w:val="00992D1C"/>
    <w:rsid w:val="00992D5E"/>
    <w:rsid w:val="009930C0"/>
    <w:rsid w:val="009931C3"/>
    <w:rsid w:val="0099324C"/>
    <w:rsid w:val="00993266"/>
    <w:rsid w:val="009935FC"/>
    <w:rsid w:val="00993627"/>
    <w:rsid w:val="00993658"/>
    <w:rsid w:val="0099367D"/>
    <w:rsid w:val="009936F0"/>
    <w:rsid w:val="00993D9F"/>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97F0D"/>
    <w:rsid w:val="009A0212"/>
    <w:rsid w:val="009A02E1"/>
    <w:rsid w:val="009A031F"/>
    <w:rsid w:val="009A041C"/>
    <w:rsid w:val="009A12D1"/>
    <w:rsid w:val="009A1A27"/>
    <w:rsid w:val="009A1BEC"/>
    <w:rsid w:val="009A1D4A"/>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6D"/>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0EEA"/>
    <w:rsid w:val="009B1233"/>
    <w:rsid w:val="009B13A1"/>
    <w:rsid w:val="009B1513"/>
    <w:rsid w:val="009B1677"/>
    <w:rsid w:val="009B1AF7"/>
    <w:rsid w:val="009B2092"/>
    <w:rsid w:val="009B245E"/>
    <w:rsid w:val="009B2532"/>
    <w:rsid w:val="009B2655"/>
    <w:rsid w:val="009B3221"/>
    <w:rsid w:val="009B3427"/>
    <w:rsid w:val="009B346F"/>
    <w:rsid w:val="009B34DE"/>
    <w:rsid w:val="009B3745"/>
    <w:rsid w:val="009B3A8F"/>
    <w:rsid w:val="009B3BF5"/>
    <w:rsid w:val="009B3C79"/>
    <w:rsid w:val="009B3D0C"/>
    <w:rsid w:val="009B4199"/>
    <w:rsid w:val="009B42DA"/>
    <w:rsid w:val="009B47A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36"/>
    <w:rsid w:val="009B7BB7"/>
    <w:rsid w:val="009B7FFA"/>
    <w:rsid w:val="009C00EF"/>
    <w:rsid w:val="009C01F7"/>
    <w:rsid w:val="009C03B5"/>
    <w:rsid w:val="009C0464"/>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1DF"/>
    <w:rsid w:val="009C3289"/>
    <w:rsid w:val="009C36A4"/>
    <w:rsid w:val="009C3D88"/>
    <w:rsid w:val="009C3F40"/>
    <w:rsid w:val="009C4365"/>
    <w:rsid w:val="009C460F"/>
    <w:rsid w:val="009C46A2"/>
    <w:rsid w:val="009C4799"/>
    <w:rsid w:val="009C47D1"/>
    <w:rsid w:val="009C5063"/>
    <w:rsid w:val="009C520B"/>
    <w:rsid w:val="009C5385"/>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366"/>
    <w:rsid w:val="009C745E"/>
    <w:rsid w:val="009C75A0"/>
    <w:rsid w:val="009C7B7A"/>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657"/>
    <w:rsid w:val="009D478C"/>
    <w:rsid w:val="009D49A4"/>
    <w:rsid w:val="009D4A8E"/>
    <w:rsid w:val="009D4D1D"/>
    <w:rsid w:val="009D4DA3"/>
    <w:rsid w:val="009D50DD"/>
    <w:rsid w:val="009D5199"/>
    <w:rsid w:val="009D55B7"/>
    <w:rsid w:val="009D5681"/>
    <w:rsid w:val="009D57AD"/>
    <w:rsid w:val="009D59D3"/>
    <w:rsid w:val="009D5DC2"/>
    <w:rsid w:val="009D5EBD"/>
    <w:rsid w:val="009D5EC2"/>
    <w:rsid w:val="009D5F88"/>
    <w:rsid w:val="009D610C"/>
    <w:rsid w:val="009D62E7"/>
    <w:rsid w:val="009D63EF"/>
    <w:rsid w:val="009D65A6"/>
    <w:rsid w:val="009D6940"/>
    <w:rsid w:val="009D69A8"/>
    <w:rsid w:val="009D69F6"/>
    <w:rsid w:val="009D71BF"/>
    <w:rsid w:val="009D7341"/>
    <w:rsid w:val="009D73A1"/>
    <w:rsid w:val="009D75A4"/>
    <w:rsid w:val="009D76D2"/>
    <w:rsid w:val="009D7DA3"/>
    <w:rsid w:val="009E01B4"/>
    <w:rsid w:val="009E03B4"/>
    <w:rsid w:val="009E0429"/>
    <w:rsid w:val="009E0487"/>
    <w:rsid w:val="009E07D7"/>
    <w:rsid w:val="009E0A4F"/>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946"/>
    <w:rsid w:val="009E506B"/>
    <w:rsid w:val="009E53AA"/>
    <w:rsid w:val="009E53BD"/>
    <w:rsid w:val="009E53D6"/>
    <w:rsid w:val="009E5656"/>
    <w:rsid w:val="009E5817"/>
    <w:rsid w:val="009E5AB4"/>
    <w:rsid w:val="009E5FA4"/>
    <w:rsid w:val="009E605E"/>
    <w:rsid w:val="009E641D"/>
    <w:rsid w:val="009E6499"/>
    <w:rsid w:val="009E64A5"/>
    <w:rsid w:val="009E6712"/>
    <w:rsid w:val="009E69B9"/>
    <w:rsid w:val="009E6B29"/>
    <w:rsid w:val="009E6D08"/>
    <w:rsid w:val="009E6DD6"/>
    <w:rsid w:val="009E6F6E"/>
    <w:rsid w:val="009E70C6"/>
    <w:rsid w:val="009E74FC"/>
    <w:rsid w:val="009E7667"/>
    <w:rsid w:val="009E798E"/>
    <w:rsid w:val="009F0001"/>
    <w:rsid w:val="009F03C2"/>
    <w:rsid w:val="009F06F6"/>
    <w:rsid w:val="009F073C"/>
    <w:rsid w:val="009F0C38"/>
    <w:rsid w:val="009F0CD1"/>
    <w:rsid w:val="009F1033"/>
    <w:rsid w:val="009F1259"/>
    <w:rsid w:val="009F163C"/>
    <w:rsid w:val="009F187B"/>
    <w:rsid w:val="009F1933"/>
    <w:rsid w:val="009F1DFD"/>
    <w:rsid w:val="009F29A1"/>
    <w:rsid w:val="009F29FF"/>
    <w:rsid w:val="009F2C55"/>
    <w:rsid w:val="009F2CA3"/>
    <w:rsid w:val="009F2E7E"/>
    <w:rsid w:val="009F3A4B"/>
    <w:rsid w:val="009F3E4A"/>
    <w:rsid w:val="009F416E"/>
    <w:rsid w:val="009F41E1"/>
    <w:rsid w:val="009F426F"/>
    <w:rsid w:val="009F4375"/>
    <w:rsid w:val="009F4442"/>
    <w:rsid w:val="009F4834"/>
    <w:rsid w:val="009F48FC"/>
    <w:rsid w:val="009F4C62"/>
    <w:rsid w:val="009F4E78"/>
    <w:rsid w:val="009F4F05"/>
    <w:rsid w:val="009F5606"/>
    <w:rsid w:val="009F5747"/>
    <w:rsid w:val="009F5C67"/>
    <w:rsid w:val="009F5CA0"/>
    <w:rsid w:val="009F5CA4"/>
    <w:rsid w:val="009F5D51"/>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41D"/>
    <w:rsid w:val="00A00519"/>
    <w:rsid w:val="00A005DE"/>
    <w:rsid w:val="00A00865"/>
    <w:rsid w:val="00A00B7C"/>
    <w:rsid w:val="00A00E21"/>
    <w:rsid w:val="00A01006"/>
    <w:rsid w:val="00A011C6"/>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7AB"/>
    <w:rsid w:val="00A12970"/>
    <w:rsid w:val="00A12A73"/>
    <w:rsid w:val="00A12BEE"/>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B73"/>
    <w:rsid w:val="00A23EBB"/>
    <w:rsid w:val="00A24150"/>
    <w:rsid w:val="00A2445F"/>
    <w:rsid w:val="00A246BF"/>
    <w:rsid w:val="00A2470A"/>
    <w:rsid w:val="00A2481C"/>
    <w:rsid w:val="00A24C00"/>
    <w:rsid w:val="00A24C96"/>
    <w:rsid w:val="00A24CCF"/>
    <w:rsid w:val="00A24FFD"/>
    <w:rsid w:val="00A25A28"/>
    <w:rsid w:val="00A25A7A"/>
    <w:rsid w:val="00A25B85"/>
    <w:rsid w:val="00A261E4"/>
    <w:rsid w:val="00A26266"/>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B26"/>
    <w:rsid w:val="00A42C57"/>
    <w:rsid w:val="00A42D19"/>
    <w:rsid w:val="00A43062"/>
    <w:rsid w:val="00A4317F"/>
    <w:rsid w:val="00A432DA"/>
    <w:rsid w:val="00A4339C"/>
    <w:rsid w:val="00A43537"/>
    <w:rsid w:val="00A43620"/>
    <w:rsid w:val="00A43631"/>
    <w:rsid w:val="00A4392A"/>
    <w:rsid w:val="00A43B95"/>
    <w:rsid w:val="00A43D14"/>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90A"/>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0C"/>
    <w:rsid w:val="00A57311"/>
    <w:rsid w:val="00A57509"/>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6EF"/>
    <w:rsid w:val="00A62953"/>
    <w:rsid w:val="00A62961"/>
    <w:rsid w:val="00A62B90"/>
    <w:rsid w:val="00A62CEF"/>
    <w:rsid w:val="00A62D25"/>
    <w:rsid w:val="00A62EE9"/>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F"/>
    <w:rsid w:val="00A714C5"/>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2A8"/>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580"/>
    <w:rsid w:val="00A83BF1"/>
    <w:rsid w:val="00A83C06"/>
    <w:rsid w:val="00A83C7B"/>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593"/>
    <w:rsid w:val="00A8678F"/>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51A"/>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31E"/>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818"/>
    <w:rsid w:val="00AA391E"/>
    <w:rsid w:val="00AA3927"/>
    <w:rsid w:val="00AA39E4"/>
    <w:rsid w:val="00AA3B07"/>
    <w:rsid w:val="00AA3B4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9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7B4"/>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1D4F"/>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56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924"/>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0"/>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83E"/>
    <w:rsid w:val="00AE795E"/>
    <w:rsid w:val="00AE7992"/>
    <w:rsid w:val="00AE7D16"/>
    <w:rsid w:val="00AE7E2A"/>
    <w:rsid w:val="00AF021F"/>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C4"/>
    <w:rsid w:val="00B013EF"/>
    <w:rsid w:val="00B0158B"/>
    <w:rsid w:val="00B0163B"/>
    <w:rsid w:val="00B01669"/>
    <w:rsid w:val="00B01828"/>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6F5"/>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CD4"/>
    <w:rsid w:val="00B17EE5"/>
    <w:rsid w:val="00B20057"/>
    <w:rsid w:val="00B2028C"/>
    <w:rsid w:val="00B2034E"/>
    <w:rsid w:val="00B2043A"/>
    <w:rsid w:val="00B2048B"/>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642"/>
    <w:rsid w:val="00B34681"/>
    <w:rsid w:val="00B34856"/>
    <w:rsid w:val="00B34886"/>
    <w:rsid w:val="00B3488B"/>
    <w:rsid w:val="00B348F1"/>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4003E"/>
    <w:rsid w:val="00B40292"/>
    <w:rsid w:val="00B4029F"/>
    <w:rsid w:val="00B406B2"/>
    <w:rsid w:val="00B4071E"/>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BD"/>
    <w:rsid w:val="00B43985"/>
    <w:rsid w:val="00B439FA"/>
    <w:rsid w:val="00B43C60"/>
    <w:rsid w:val="00B43D4D"/>
    <w:rsid w:val="00B440CF"/>
    <w:rsid w:val="00B44236"/>
    <w:rsid w:val="00B4425A"/>
    <w:rsid w:val="00B443C5"/>
    <w:rsid w:val="00B446A8"/>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97"/>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5F"/>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98"/>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A18"/>
    <w:rsid w:val="00B630AF"/>
    <w:rsid w:val="00B6326D"/>
    <w:rsid w:val="00B637C4"/>
    <w:rsid w:val="00B63870"/>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992"/>
    <w:rsid w:val="00B66D5F"/>
    <w:rsid w:val="00B672F4"/>
    <w:rsid w:val="00B67601"/>
    <w:rsid w:val="00B67630"/>
    <w:rsid w:val="00B676AC"/>
    <w:rsid w:val="00B676FE"/>
    <w:rsid w:val="00B67889"/>
    <w:rsid w:val="00B6796C"/>
    <w:rsid w:val="00B67B2B"/>
    <w:rsid w:val="00B67E40"/>
    <w:rsid w:val="00B67F1A"/>
    <w:rsid w:val="00B70089"/>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863"/>
    <w:rsid w:val="00B71A5D"/>
    <w:rsid w:val="00B72056"/>
    <w:rsid w:val="00B72184"/>
    <w:rsid w:val="00B721F0"/>
    <w:rsid w:val="00B7254B"/>
    <w:rsid w:val="00B7273B"/>
    <w:rsid w:val="00B72771"/>
    <w:rsid w:val="00B727B8"/>
    <w:rsid w:val="00B72EC3"/>
    <w:rsid w:val="00B73259"/>
    <w:rsid w:val="00B73453"/>
    <w:rsid w:val="00B734B5"/>
    <w:rsid w:val="00B735CA"/>
    <w:rsid w:val="00B737C7"/>
    <w:rsid w:val="00B73954"/>
    <w:rsid w:val="00B73977"/>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0F7A"/>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BD3"/>
    <w:rsid w:val="00B93C36"/>
    <w:rsid w:val="00B93CC9"/>
    <w:rsid w:val="00B93DCA"/>
    <w:rsid w:val="00B94054"/>
    <w:rsid w:val="00B94078"/>
    <w:rsid w:val="00B94253"/>
    <w:rsid w:val="00B9436E"/>
    <w:rsid w:val="00B9446C"/>
    <w:rsid w:val="00B945A6"/>
    <w:rsid w:val="00B94DB0"/>
    <w:rsid w:val="00B950E8"/>
    <w:rsid w:val="00B951A5"/>
    <w:rsid w:val="00B95242"/>
    <w:rsid w:val="00B954FC"/>
    <w:rsid w:val="00B95719"/>
    <w:rsid w:val="00B9573F"/>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2B7"/>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5D"/>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4C3"/>
    <w:rsid w:val="00BC6761"/>
    <w:rsid w:val="00BC682E"/>
    <w:rsid w:val="00BC6F90"/>
    <w:rsid w:val="00BC70D5"/>
    <w:rsid w:val="00BC71C5"/>
    <w:rsid w:val="00BC73CD"/>
    <w:rsid w:val="00BC75D2"/>
    <w:rsid w:val="00BC7659"/>
    <w:rsid w:val="00BC779B"/>
    <w:rsid w:val="00BC77C9"/>
    <w:rsid w:val="00BC7812"/>
    <w:rsid w:val="00BC7863"/>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837"/>
    <w:rsid w:val="00BD386B"/>
    <w:rsid w:val="00BD3903"/>
    <w:rsid w:val="00BD3AA9"/>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ACE"/>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C"/>
    <w:rsid w:val="00BF6FBF"/>
    <w:rsid w:val="00BF6FE7"/>
    <w:rsid w:val="00BF70A1"/>
    <w:rsid w:val="00BF70F8"/>
    <w:rsid w:val="00BF75CE"/>
    <w:rsid w:val="00BF7D39"/>
    <w:rsid w:val="00BF7D43"/>
    <w:rsid w:val="00C000BB"/>
    <w:rsid w:val="00C00388"/>
    <w:rsid w:val="00C00568"/>
    <w:rsid w:val="00C009CD"/>
    <w:rsid w:val="00C00A16"/>
    <w:rsid w:val="00C00B65"/>
    <w:rsid w:val="00C00F1A"/>
    <w:rsid w:val="00C01063"/>
    <w:rsid w:val="00C010F5"/>
    <w:rsid w:val="00C0150C"/>
    <w:rsid w:val="00C01799"/>
    <w:rsid w:val="00C01835"/>
    <w:rsid w:val="00C01CC3"/>
    <w:rsid w:val="00C01DFC"/>
    <w:rsid w:val="00C020EA"/>
    <w:rsid w:val="00C02192"/>
    <w:rsid w:val="00C02205"/>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04"/>
    <w:rsid w:val="00C10FE2"/>
    <w:rsid w:val="00C1114F"/>
    <w:rsid w:val="00C11183"/>
    <w:rsid w:val="00C11197"/>
    <w:rsid w:val="00C111DB"/>
    <w:rsid w:val="00C113DE"/>
    <w:rsid w:val="00C114B5"/>
    <w:rsid w:val="00C1166F"/>
    <w:rsid w:val="00C119C9"/>
    <w:rsid w:val="00C11C33"/>
    <w:rsid w:val="00C11C73"/>
    <w:rsid w:val="00C11FE5"/>
    <w:rsid w:val="00C11FF6"/>
    <w:rsid w:val="00C120C4"/>
    <w:rsid w:val="00C1249A"/>
    <w:rsid w:val="00C1250E"/>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07A"/>
    <w:rsid w:val="00C232DD"/>
    <w:rsid w:val="00C2331D"/>
    <w:rsid w:val="00C233DC"/>
    <w:rsid w:val="00C23469"/>
    <w:rsid w:val="00C235AE"/>
    <w:rsid w:val="00C237E9"/>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80A"/>
    <w:rsid w:val="00C32BB7"/>
    <w:rsid w:val="00C32C42"/>
    <w:rsid w:val="00C32E21"/>
    <w:rsid w:val="00C33105"/>
    <w:rsid w:val="00C33577"/>
    <w:rsid w:val="00C33622"/>
    <w:rsid w:val="00C339DE"/>
    <w:rsid w:val="00C33AA7"/>
    <w:rsid w:val="00C33DCE"/>
    <w:rsid w:val="00C33F0B"/>
    <w:rsid w:val="00C340C9"/>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29D"/>
    <w:rsid w:val="00C45A9C"/>
    <w:rsid w:val="00C45AE2"/>
    <w:rsid w:val="00C45CEC"/>
    <w:rsid w:val="00C463F0"/>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4D8"/>
    <w:rsid w:val="00C57C65"/>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AAC"/>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B93"/>
    <w:rsid w:val="00C75C9D"/>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BBE"/>
    <w:rsid w:val="00C83BED"/>
    <w:rsid w:val="00C83E16"/>
    <w:rsid w:val="00C84186"/>
    <w:rsid w:val="00C84399"/>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97E"/>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7C7"/>
    <w:rsid w:val="00CA08AF"/>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2FA5"/>
    <w:rsid w:val="00CA3334"/>
    <w:rsid w:val="00CA33E1"/>
    <w:rsid w:val="00CA3EE8"/>
    <w:rsid w:val="00CA47C0"/>
    <w:rsid w:val="00CA4954"/>
    <w:rsid w:val="00CA4A3F"/>
    <w:rsid w:val="00CA4C14"/>
    <w:rsid w:val="00CA4FE7"/>
    <w:rsid w:val="00CA507B"/>
    <w:rsid w:val="00CA51A0"/>
    <w:rsid w:val="00CA5381"/>
    <w:rsid w:val="00CA5560"/>
    <w:rsid w:val="00CA58BD"/>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82D"/>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3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E06"/>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BF5"/>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242"/>
    <w:rsid w:val="00CD4310"/>
    <w:rsid w:val="00CD431C"/>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18B2"/>
    <w:rsid w:val="00CE212D"/>
    <w:rsid w:val="00CE22B8"/>
    <w:rsid w:val="00CE253D"/>
    <w:rsid w:val="00CE2561"/>
    <w:rsid w:val="00CE282C"/>
    <w:rsid w:val="00CE2866"/>
    <w:rsid w:val="00CE2A7D"/>
    <w:rsid w:val="00CE2C1E"/>
    <w:rsid w:val="00CE2C7A"/>
    <w:rsid w:val="00CE3257"/>
    <w:rsid w:val="00CE35B7"/>
    <w:rsid w:val="00CE35CC"/>
    <w:rsid w:val="00CE3F8F"/>
    <w:rsid w:val="00CE40BC"/>
    <w:rsid w:val="00CE43E4"/>
    <w:rsid w:val="00CE4793"/>
    <w:rsid w:val="00CE4B47"/>
    <w:rsid w:val="00CE4C40"/>
    <w:rsid w:val="00CE5120"/>
    <w:rsid w:val="00CE55E3"/>
    <w:rsid w:val="00CE56F8"/>
    <w:rsid w:val="00CE581D"/>
    <w:rsid w:val="00CE5886"/>
    <w:rsid w:val="00CE59AB"/>
    <w:rsid w:val="00CE5AB2"/>
    <w:rsid w:val="00CE5AC8"/>
    <w:rsid w:val="00CE5E50"/>
    <w:rsid w:val="00CE697C"/>
    <w:rsid w:val="00CE69F3"/>
    <w:rsid w:val="00CE6AD5"/>
    <w:rsid w:val="00CE6D40"/>
    <w:rsid w:val="00CE6E24"/>
    <w:rsid w:val="00CE74FF"/>
    <w:rsid w:val="00CE76BD"/>
    <w:rsid w:val="00CE79BC"/>
    <w:rsid w:val="00CE7A73"/>
    <w:rsid w:val="00CE7C42"/>
    <w:rsid w:val="00CE7F7E"/>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22B"/>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5EE3"/>
    <w:rsid w:val="00CF6126"/>
    <w:rsid w:val="00CF61A3"/>
    <w:rsid w:val="00CF61B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4D"/>
    <w:rsid w:val="00D00B22"/>
    <w:rsid w:val="00D00B71"/>
    <w:rsid w:val="00D0159A"/>
    <w:rsid w:val="00D017EE"/>
    <w:rsid w:val="00D0182B"/>
    <w:rsid w:val="00D0186E"/>
    <w:rsid w:val="00D01B38"/>
    <w:rsid w:val="00D01B68"/>
    <w:rsid w:val="00D01B81"/>
    <w:rsid w:val="00D01C45"/>
    <w:rsid w:val="00D01C73"/>
    <w:rsid w:val="00D01F49"/>
    <w:rsid w:val="00D02014"/>
    <w:rsid w:val="00D02369"/>
    <w:rsid w:val="00D0248E"/>
    <w:rsid w:val="00D028FB"/>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1BA"/>
    <w:rsid w:val="00D10318"/>
    <w:rsid w:val="00D1034D"/>
    <w:rsid w:val="00D105EB"/>
    <w:rsid w:val="00D10721"/>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B08"/>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116"/>
    <w:rsid w:val="00D174E5"/>
    <w:rsid w:val="00D17BCB"/>
    <w:rsid w:val="00D17F37"/>
    <w:rsid w:val="00D20171"/>
    <w:rsid w:val="00D20253"/>
    <w:rsid w:val="00D20267"/>
    <w:rsid w:val="00D202D3"/>
    <w:rsid w:val="00D203A4"/>
    <w:rsid w:val="00D20716"/>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298"/>
    <w:rsid w:val="00D32696"/>
    <w:rsid w:val="00D327E4"/>
    <w:rsid w:val="00D32B6E"/>
    <w:rsid w:val="00D33313"/>
    <w:rsid w:val="00D33410"/>
    <w:rsid w:val="00D33AB3"/>
    <w:rsid w:val="00D33AFC"/>
    <w:rsid w:val="00D33D33"/>
    <w:rsid w:val="00D3410B"/>
    <w:rsid w:val="00D344C9"/>
    <w:rsid w:val="00D34C49"/>
    <w:rsid w:val="00D34C53"/>
    <w:rsid w:val="00D34DFF"/>
    <w:rsid w:val="00D35089"/>
    <w:rsid w:val="00D350C0"/>
    <w:rsid w:val="00D35102"/>
    <w:rsid w:val="00D35261"/>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548"/>
    <w:rsid w:val="00D42772"/>
    <w:rsid w:val="00D429DA"/>
    <w:rsid w:val="00D42B71"/>
    <w:rsid w:val="00D42C34"/>
    <w:rsid w:val="00D42D94"/>
    <w:rsid w:val="00D42EB5"/>
    <w:rsid w:val="00D43188"/>
    <w:rsid w:val="00D435FC"/>
    <w:rsid w:val="00D43888"/>
    <w:rsid w:val="00D438DF"/>
    <w:rsid w:val="00D43950"/>
    <w:rsid w:val="00D43AC7"/>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D33"/>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9DD"/>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68"/>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87F92"/>
    <w:rsid w:val="00D90025"/>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DA0"/>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D2"/>
    <w:rsid w:val="00D92FD3"/>
    <w:rsid w:val="00D93112"/>
    <w:rsid w:val="00D931F2"/>
    <w:rsid w:val="00D934E6"/>
    <w:rsid w:val="00D93790"/>
    <w:rsid w:val="00D93B09"/>
    <w:rsid w:val="00D93B2B"/>
    <w:rsid w:val="00D94117"/>
    <w:rsid w:val="00D9418F"/>
    <w:rsid w:val="00D944BD"/>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4D2"/>
    <w:rsid w:val="00DA17C7"/>
    <w:rsid w:val="00DA1D80"/>
    <w:rsid w:val="00DA1F1B"/>
    <w:rsid w:val="00DA2046"/>
    <w:rsid w:val="00DA225C"/>
    <w:rsid w:val="00DA22F3"/>
    <w:rsid w:val="00DA23D2"/>
    <w:rsid w:val="00DA29C4"/>
    <w:rsid w:val="00DA2CD7"/>
    <w:rsid w:val="00DA2D90"/>
    <w:rsid w:val="00DA2E9D"/>
    <w:rsid w:val="00DA3041"/>
    <w:rsid w:val="00DA30D8"/>
    <w:rsid w:val="00DA31A2"/>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9A5"/>
    <w:rsid w:val="00DA5A53"/>
    <w:rsid w:val="00DA5B96"/>
    <w:rsid w:val="00DA5CA9"/>
    <w:rsid w:val="00DA5E7E"/>
    <w:rsid w:val="00DA6173"/>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B0006"/>
    <w:rsid w:val="00DB0282"/>
    <w:rsid w:val="00DB047A"/>
    <w:rsid w:val="00DB0487"/>
    <w:rsid w:val="00DB0564"/>
    <w:rsid w:val="00DB06B7"/>
    <w:rsid w:val="00DB087E"/>
    <w:rsid w:val="00DB0983"/>
    <w:rsid w:val="00DB0B23"/>
    <w:rsid w:val="00DB0F6C"/>
    <w:rsid w:val="00DB125D"/>
    <w:rsid w:val="00DB1539"/>
    <w:rsid w:val="00DB1795"/>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42"/>
    <w:rsid w:val="00DB4BC7"/>
    <w:rsid w:val="00DB4D30"/>
    <w:rsid w:val="00DB4F9D"/>
    <w:rsid w:val="00DB501A"/>
    <w:rsid w:val="00DB5215"/>
    <w:rsid w:val="00DB5A21"/>
    <w:rsid w:val="00DB5BEA"/>
    <w:rsid w:val="00DB5DEB"/>
    <w:rsid w:val="00DB5EE5"/>
    <w:rsid w:val="00DB62A6"/>
    <w:rsid w:val="00DB64BB"/>
    <w:rsid w:val="00DB6500"/>
    <w:rsid w:val="00DB6598"/>
    <w:rsid w:val="00DB68FF"/>
    <w:rsid w:val="00DB69B1"/>
    <w:rsid w:val="00DB6A91"/>
    <w:rsid w:val="00DB6E66"/>
    <w:rsid w:val="00DB6F70"/>
    <w:rsid w:val="00DB6FA9"/>
    <w:rsid w:val="00DB6FD9"/>
    <w:rsid w:val="00DB71FD"/>
    <w:rsid w:val="00DB740F"/>
    <w:rsid w:val="00DB7427"/>
    <w:rsid w:val="00DB749A"/>
    <w:rsid w:val="00DB77C3"/>
    <w:rsid w:val="00DB795C"/>
    <w:rsid w:val="00DB798F"/>
    <w:rsid w:val="00DB79D9"/>
    <w:rsid w:val="00DB7E8C"/>
    <w:rsid w:val="00DB7ED1"/>
    <w:rsid w:val="00DB7F53"/>
    <w:rsid w:val="00DC04B3"/>
    <w:rsid w:val="00DC059C"/>
    <w:rsid w:val="00DC05A0"/>
    <w:rsid w:val="00DC0709"/>
    <w:rsid w:val="00DC0715"/>
    <w:rsid w:val="00DC0856"/>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30"/>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D03"/>
    <w:rsid w:val="00DF02EC"/>
    <w:rsid w:val="00DF04BC"/>
    <w:rsid w:val="00DF050C"/>
    <w:rsid w:val="00DF0BB6"/>
    <w:rsid w:val="00DF0D33"/>
    <w:rsid w:val="00DF0E63"/>
    <w:rsid w:val="00DF1300"/>
    <w:rsid w:val="00DF1640"/>
    <w:rsid w:val="00DF1756"/>
    <w:rsid w:val="00DF18A3"/>
    <w:rsid w:val="00DF18FD"/>
    <w:rsid w:val="00DF1919"/>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AA8"/>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24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3B"/>
    <w:rsid w:val="00E10A6D"/>
    <w:rsid w:val="00E10F62"/>
    <w:rsid w:val="00E1150B"/>
    <w:rsid w:val="00E117A0"/>
    <w:rsid w:val="00E11C75"/>
    <w:rsid w:val="00E11EB5"/>
    <w:rsid w:val="00E11EB8"/>
    <w:rsid w:val="00E12391"/>
    <w:rsid w:val="00E1239E"/>
    <w:rsid w:val="00E12420"/>
    <w:rsid w:val="00E125EE"/>
    <w:rsid w:val="00E12775"/>
    <w:rsid w:val="00E12A5A"/>
    <w:rsid w:val="00E12DAD"/>
    <w:rsid w:val="00E132BC"/>
    <w:rsid w:val="00E13428"/>
    <w:rsid w:val="00E134B5"/>
    <w:rsid w:val="00E134F4"/>
    <w:rsid w:val="00E136AE"/>
    <w:rsid w:val="00E139D0"/>
    <w:rsid w:val="00E13B0D"/>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93B"/>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8A5"/>
    <w:rsid w:val="00E23ACC"/>
    <w:rsid w:val="00E23ADB"/>
    <w:rsid w:val="00E23B9C"/>
    <w:rsid w:val="00E23CD5"/>
    <w:rsid w:val="00E23E14"/>
    <w:rsid w:val="00E2446F"/>
    <w:rsid w:val="00E2452B"/>
    <w:rsid w:val="00E24955"/>
    <w:rsid w:val="00E24B86"/>
    <w:rsid w:val="00E25067"/>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17"/>
    <w:rsid w:val="00E30517"/>
    <w:rsid w:val="00E3070A"/>
    <w:rsid w:val="00E30A72"/>
    <w:rsid w:val="00E30F52"/>
    <w:rsid w:val="00E30F7F"/>
    <w:rsid w:val="00E31371"/>
    <w:rsid w:val="00E31506"/>
    <w:rsid w:val="00E31613"/>
    <w:rsid w:val="00E3167A"/>
    <w:rsid w:val="00E31C44"/>
    <w:rsid w:val="00E3231C"/>
    <w:rsid w:val="00E32705"/>
    <w:rsid w:val="00E327EE"/>
    <w:rsid w:val="00E32CF4"/>
    <w:rsid w:val="00E32E0E"/>
    <w:rsid w:val="00E33052"/>
    <w:rsid w:val="00E3310B"/>
    <w:rsid w:val="00E3325A"/>
    <w:rsid w:val="00E332FC"/>
    <w:rsid w:val="00E33462"/>
    <w:rsid w:val="00E33802"/>
    <w:rsid w:val="00E33814"/>
    <w:rsid w:val="00E339C6"/>
    <w:rsid w:val="00E33A45"/>
    <w:rsid w:val="00E33BB9"/>
    <w:rsid w:val="00E33E4D"/>
    <w:rsid w:val="00E33E79"/>
    <w:rsid w:val="00E34253"/>
    <w:rsid w:val="00E34472"/>
    <w:rsid w:val="00E3457A"/>
    <w:rsid w:val="00E348A3"/>
    <w:rsid w:val="00E3495E"/>
    <w:rsid w:val="00E34F08"/>
    <w:rsid w:val="00E35113"/>
    <w:rsid w:val="00E35A1F"/>
    <w:rsid w:val="00E35BB7"/>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782"/>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90"/>
    <w:rsid w:val="00E536FC"/>
    <w:rsid w:val="00E5385A"/>
    <w:rsid w:val="00E538E0"/>
    <w:rsid w:val="00E53C64"/>
    <w:rsid w:val="00E540E9"/>
    <w:rsid w:val="00E54A79"/>
    <w:rsid w:val="00E54D33"/>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688"/>
    <w:rsid w:val="00E6682F"/>
    <w:rsid w:val="00E668E7"/>
    <w:rsid w:val="00E66E54"/>
    <w:rsid w:val="00E66E59"/>
    <w:rsid w:val="00E66F25"/>
    <w:rsid w:val="00E67309"/>
    <w:rsid w:val="00E67867"/>
    <w:rsid w:val="00E67BA3"/>
    <w:rsid w:val="00E7039C"/>
    <w:rsid w:val="00E7042D"/>
    <w:rsid w:val="00E704A7"/>
    <w:rsid w:val="00E705D8"/>
    <w:rsid w:val="00E705E5"/>
    <w:rsid w:val="00E70882"/>
    <w:rsid w:val="00E7090A"/>
    <w:rsid w:val="00E709DC"/>
    <w:rsid w:val="00E709FA"/>
    <w:rsid w:val="00E70B0C"/>
    <w:rsid w:val="00E70B4C"/>
    <w:rsid w:val="00E71418"/>
    <w:rsid w:val="00E71437"/>
    <w:rsid w:val="00E71A52"/>
    <w:rsid w:val="00E71DF1"/>
    <w:rsid w:val="00E7200D"/>
    <w:rsid w:val="00E722EF"/>
    <w:rsid w:val="00E7234E"/>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795"/>
    <w:rsid w:val="00E749C0"/>
    <w:rsid w:val="00E74A0E"/>
    <w:rsid w:val="00E74B5A"/>
    <w:rsid w:val="00E74B99"/>
    <w:rsid w:val="00E74C05"/>
    <w:rsid w:val="00E74DDD"/>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C9"/>
    <w:rsid w:val="00E83469"/>
    <w:rsid w:val="00E83599"/>
    <w:rsid w:val="00E83B86"/>
    <w:rsid w:val="00E83E6E"/>
    <w:rsid w:val="00E84915"/>
    <w:rsid w:val="00E84ACD"/>
    <w:rsid w:val="00E84B94"/>
    <w:rsid w:val="00E84E7D"/>
    <w:rsid w:val="00E85055"/>
    <w:rsid w:val="00E850F7"/>
    <w:rsid w:val="00E85483"/>
    <w:rsid w:val="00E856D6"/>
    <w:rsid w:val="00E858AB"/>
    <w:rsid w:val="00E859CA"/>
    <w:rsid w:val="00E859F7"/>
    <w:rsid w:val="00E85D20"/>
    <w:rsid w:val="00E85DA5"/>
    <w:rsid w:val="00E85EA7"/>
    <w:rsid w:val="00E85FD1"/>
    <w:rsid w:val="00E86057"/>
    <w:rsid w:val="00E861E1"/>
    <w:rsid w:val="00E861F7"/>
    <w:rsid w:val="00E8663B"/>
    <w:rsid w:val="00E86647"/>
    <w:rsid w:val="00E86BA9"/>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3ED"/>
    <w:rsid w:val="00E964B8"/>
    <w:rsid w:val="00E968D6"/>
    <w:rsid w:val="00E9694A"/>
    <w:rsid w:val="00E9694B"/>
    <w:rsid w:val="00E96B84"/>
    <w:rsid w:val="00E96C84"/>
    <w:rsid w:val="00E96FBC"/>
    <w:rsid w:val="00E9738B"/>
    <w:rsid w:val="00E9739A"/>
    <w:rsid w:val="00E97403"/>
    <w:rsid w:val="00E97507"/>
    <w:rsid w:val="00E9763A"/>
    <w:rsid w:val="00E977A3"/>
    <w:rsid w:val="00E978F8"/>
    <w:rsid w:val="00E9792C"/>
    <w:rsid w:val="00EA00EC"/>
    <w:rsid w:val="00EA0281"/>
    <w:rsid w:val="00EA02F7"/>
    <w:rsid w:val="00EA0419"/>
    <w:rsid w:val="00EA0A68"/>
    <w:rsid w:val="00EA0AA7"/>
    <w:rsid w:val="00EA0AE5"/>
    <w:rsid w:val="00EA0BD3"/>
    <w:rsid w:val="00EA0BFA"/>
    <w:rsid w:val="00EA0D54"/>
    <w:rsid w:val="00EA0E05"/>
    <w:rsid w:val="00EA0E10"/>
    <w:rsid w:val="00EA0EF7"/>
    <w:rsid w:val="00EA10F6"/>
    <w:rsid w:val="00EA17A3"/>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43"/>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983"/>
    <w:rsid w:val="00EB2B2A"/>
    <w:rsid w:val="00EB2C3C"/>
    <w:rsid w:val="00EB2F96"/>
    <w:rsid w:val="00EB328E"/>
    <w:rsid w:val="00EB338E"/>
    <w:rsid w:val="00EB33A9"/>
    <w:rsid w:val="00EB3495"/>
    <w:rsid w:val="00EB35D4"/>
    <w:rsid w:val="00EB35F6"/>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A90"/>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116"/>
    <w:rsid w:val="00ED13D4"/>
    <w:rsid w:val="00ED1447"/>
    <w:rsid w:val="00ED1810"/>
    <w:rsid w:val="00ED19B6"/>
    <w:rsid w:val="00ED1A39"/>
    <w:rsid w:val="00ED1B18"/>
    <w:rsid w:val="00ED1D69"/>
    <w:rsid w:val="00ED1DE5"/>
    <w:rsid w:val="00ED24AE"/>
    <w:rsid w:val="00ED24FC"/>
    <w:rsid w:val="00ED25E9"/>
    <w:rsid w:val="00ED2F85"/>
    <w:rsid w:val="00ED2FF1"/>
    <w:rsid w:val="00ED3086"/>
    <w:rsid w:val="00ED3124"/>
    <w:rsid w:val="00ED3207"/>
    <w:rsid w:val="00ED32E7"/>
    <w:rsid w:val="00ED351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F35"/>
    <w:rsid w:val="00EE3203"/>
    <w:rsid w:val="00EE3224"/>
    <w:rsid w:val="00EE32E2"/>
    <w:rsid w:val="00EE33A6"/>
    <w:rsid w:val="00EE35EE"/>
    <w:rsid w:val="00EE3996"/>
    <w:rsid w:val="00EE3ABF"/>
    <w:rsid w:val="00EE3B06"/>
    <w:rsid w:val="00EE3B3D"/>
    <w:rsid w:val="00EE3DCB"/>
    <w:rsid w:val="00EE3F60"/>
    <w:rsid w:val="00EE433E"/>
    <w:rsid w:val="00EE4457"/>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6E57"/>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B64"/>
    <w:rsid w:val="00EF1F89"/>
    <w:rsid w:val="00EF20FD"/>
    <w:rsid w:val="00EF2522"/>
    <w:rsid w:val="00EF2786"/>
    <w:rsid w:val="00EF28D4"/>
    <w:rsid w:val="00EF2C3D"/>
    <w:rsid w:val="00EF2F47"/>
    <w:rsid w:val="00EF2FFE"/>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186"/>
    <w:rsid w:val="00EF5326"/>
    <w:rsid w:val="00EF544E"/>
    <w:rsid w:val="00EF55D7"/>
    <w:rsid w:val="00EF5846"/>
    <w:rsid w:val="00EF5861"/>
    <w:rsid w:val="00EF58B5"/>
    <w:rsid w:val="00EF5CAA"/>
    <w:rsid w:val="00EF5CD6"/>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4F0"/>
    <w:rsid w:val="00F056E3"/>
    <w:rsid w:val="00F05A9F"/>
    <w:rsid w:val="00F05C95"/>
    <w:rsid w:val="00F05CD2"/>
    <w:rsid w:val="00F05EED"/>
    <w:rsid w:val="00F060DE"/>
    <w:rsid w:val="00F06778"/>
    <w:rsid w:val="00F06B2D"/>
    <w:rsid w:val="00F06D58"/>
    <w:rsid w:val="00F06F02"/>
    <w:rsid w:val="00F074BC"/>
    <w:rsid w:val="00F078A9"/>
    <w:rsid w:val="00F100DD"/>
    <w:rsid w:val="00F10437"/>
    <w:rsid w:val="00F10465"/>
    <w:rsid w:val="00F1049A"/>
    <w:rsid w:val="00F10864"/>
    <w:rsid w:val="00F108F5"/>
    <w:rsid w:val="00F10FB1"/>
    <w:rsid w:val="00F1123F"/>
    <w:rsid w:val="00F11301"/>
    <w:rsid w:val="00F11451"/>
    <w:rsid w:val="00F11612"/>
    <w:rsid w:val="00F11644"/>
    <w:rsid w:val="00F1165E"/>
    <w:rsid w:val="00F11A87"/>
    <w:rsid w:val="00F11CF5"/>
    <w:rsid w:val="00F11F40"/>
    <w:rsid w:val="00F1205E"/>
    <w:rsid w:val="00F123DC"/>
    <w:rsid w:val="00F124CB"/>
    <w:rsid w:val="00F12B3D"/>
    <w:rsid w:val="00F12C7C"/>
    <w:rsid w:val="00F12D63"/>
    <w:rsid w:val="00F134F9"/>
    <w:rsid w:val="00F13833"/>
    <w:rsid w:val="00F13BD0"/>
    <w:rsid w:val="00F1403E"/>
    <w:rsid w:val="00F1415B"/>
    <w:rsid w:val="00F141DA"/>
    <w:rsid w:val="00F145EC"/>
    <w:rsid w:val="00F1476B"/>
    <w:rsid w:val="00F149F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236"/>
    <w:rsid w:val="00F204AA"/>
    <w:rsid w:val="00F206FE"/>
    <w:rsid w:val="00F20F5B"/>
    <w:rsid w:val="00F21048"/>
    <w:rsid w:val="00F210AB"/>
    <w:rsid w:val="00F211D0"/>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DB0"/>
    <w:rsid w:val="00F37F8C"/>
    <w:rsid w:val="00F408A3"/>
    <w:rsid w:val="00F409C3"/>
    <w:rsid w:val="00F40AE6"/>
    <w:rsid w:val="00F4125D"/>
    <w:rsid w:val="00F412EE"/>
    <w:rsid w:val="00F417CD"/>
    <w:rsid w:val="00F418E9"/>
    <w:rsid w:val="00F41C55"/>
    <w:rsid w:val="00F41CF7"/>
    <w:rsid w:val="00F42136"/>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09"/>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3DE"/>
    <w:rsid w:val="00F524CE"/>
    <w:rsid w:val="00F52756"/>
    <w:rsid w:val="00F527FE"/>
    <w:rsid w:val="00F52A47"/>
    <w:rsid w:val="00F52A4B"/>
    <w:rsid w:val="00F52A79"/>
    <w:rsid w:val="00F52ACA"/>
    <w:rsid w:val="00F52C6C"/>
    <w:rsid w:val="00F52C81"/>
    <w:rsid w:val="00F52F35"/>
    <w:rsid w:val="00F52FA8"/>
    <w:rsid w:val="00F53116"/>
    <w:rsid w:val="00F538CD"/>
    <w:rsid w:val="00F53FB6"/>
    <w:rsid w:val="00F54192"/>
    <w:rsid w:val="00F542D8"/>
    <w:rsid w:val="00F54516"/>
    <w:rsid w:val="00F545A6"/>
    <w:rsid w:val="00F548C8"/>
    <w:rsid w:val="00F548EA"/>
    <w:rsid w:val="00F54AA0"/>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22C"/>
    <w:rsid w:val="00F654FA"/>
    <w:rsid w:val="00F65506"/>
    <w:rsid w:val="00F65D14"/>
    <w:rsid w:val="00F660B8"/>
    <w:rsid w:val="00F66192"/>
    <w:rsid w:val="00F66227"/>
    <w:rsid w:val="00F6623D"/>
    <w:rsid w:val="00F66330"/>
    <w:rsid w:val="00F667E7"/>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F79"/>
    <w:rsid w:val="00F7200A"/>
    <w:rsid w:val="00F721A1"/>
    <w:rsid w:val="00F7232B"/>
    <w:rsid w:val="00F724E3"/>
    <w:rsid w:val="00F727AA"/>
    <w:rsid w:val="00F729CA"/>
    <w:rsid w:val="00F72C94"/>
    <w:rsid w:val="00F73042"/>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44E"/>
    <w:rsid w:val="00F766A6"/>
    <w:rsid w:val="00F76841"/>
    <w:rsid w:val="00F7698F"/>
    <w:rsid w:val="00F76AFE"/>
    <w:rsid w:val="00F76B5F"/>
    <w:rsid w:val="00F76B74"/>
    <w:rsid w:val="00F76C9C"/>
    <w:rsid w:val="00F76DB0"/>
    <w:rsid w:val="00F76EBB"/>
    <w:rsid w:val="00F7792A"/>
    <w:rsid w:val="00F77C01"/>
    <w:rsid w:val="00F77C47"/>
    <w:rsid w:val="00F77CC6"/>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7EC"/>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5D"/>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12"/>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923"/>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5FED"/>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BBC"/>
    <w:rsid w:val="00FC3EEB"/>
    <w:rsid w:val="00FC4049"/>
    <w:rsid w:val="00FC410D"/>
    <w:rsid w:val="00FC4278"/>
    <w:rsid w:val="00FC4423"/>
    <w:rsid w:val="00FC4491"/>
    <w:rsid w:val="00FC4755"/>
    <w:rsid w:val="00FC47D1"/>
    <w:rsid w:val="00FC4801"/>
    <w:rsid w:val="00FC4CA4"/>
    <w:rsid w:val="00FC50B2"/>
    <w:rsid w:val="00FC545C"/>
    <w:rsid w:val="00FC553E"/>
    <w:rsid w:val="00FC5787"/>
    <w:rsid w:val="00FC5876"/>
    <w:rsid w:val="00FC5B66"/>
    <w:rsid w:val="00FC5EA2"/>
    <w:rsid w:val="00FC61CA"/>
    <w:rsid w:val="00FC645D"/>
    <w:rsid w:val="00FC6546"/>
    <w:rsid w:val="00FC65A0"/>
    <w:rsid w:val="00FC6806"/>
    <w:rsid w:val="00FC6845"/>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90A"/>
    <w:rsid w:val="00FD2A71"/>
    <w:rsid w:val="00FD2C10"/>
    <w:rsid w:val="00FD2C64"/>
    <w:rsid w:val="00FD2CAA"/>
    <w:rsid w:val="00FD2D39"/>
    <w:rsid w:val="00FD2D7C"/>
    <w:rsid w:val="00FD2F13"/>
    <w:rsid w:val="00FD30BB"/>
    <w:rsid w:val="00FD30CE"/>
    <w:rsid w:val="00FD3618"/>
    <w:rsid w:val="00FD3905"/>
    <w:rsid w:val="00FD3A22"/>
    <w:rsid w:val="00FD3B77"/>
    <w:rsid w:val="00FD4085"/>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067"/>
    <w:rsid w:val="00FE5172"/>
    <w:rsid w:val="00FE5271"/>
    <w:rsid w:val="00FE53B8"/>
    <w:rsid w:val="00FE5410"/>
    <w:rsid w:val="00FE5470"/>
    <w:rsid w:val="00FE5696"/>
    <w:rsid w:val="00FE56B2"/>
    <w:rsid w:val="00FE5977"/>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EC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78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C810B9"/>
    <w:rPr>
      <w:color w:val="605E5C"/>
      <w:shd w:val="clear" w:color="auto" w:fill="E1DFDD"/>
    </w:rPr>
  </w:style>
  <w:style w:type="table" w:customStyle="1" w:styleId="TableGrid10">
    <w:name w:val="Table Grid1"/>
    <w:basedOn w:val="TableNormal"/>
    <w:next w:val="TableGrid"/>
    <w:rsid w:val="003F037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ab813fb6-1347-4985-ab36-6575371b00b3"/>
    <ds:schemaRef ds:uri="2ff76fbf-12b9-4337-ad3b-122e2d975ade"/>
    <ds:schemaRef ds:uri="http://www.w3.org/XML/1998/namespace"/>
  </ds:schemaRefs>
</ds:datastoreItem>
</file>

<file path=customXml/itemProps4.xml><?xml version="1.0" encoding="utf-8"?>
<ds:datastoreItem xmlns:ds="http://schemas.openxmlformats.org/officeDocument/2006/customXml" ds:itemID="{822474A0-33CA-4F05-AF5A-87719463D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3847</TotalTime>
  <Pages>8</Pages>
  <Words>3053</Words>
  <Characters>17011</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587</cp:revision>
  <cp:lastPrinted>2011-11-10T14:49:00Z</cp:lastPrinted>
  <dcterms:created xsi:type="dcterms:W3CDTF">2021-05-11T12:19:00Z</dcterms:created>
  <dcterms:modified xsi:type="dcterms:W3CDTF">2021-10-01T16:08:00Z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